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D8484" w14:textId="2DD79271" w:rsidR="006F3595" w:rsidRDefault="006F3595">
      <w:pPr>
        <w:spacing w:after="616"/>
        <w:ind w:left="-10"/>
      </w:pPr>
    </w:p>
    <w:p w14:paraId="55619DA9" w14:textId="77777777" w:rsidR="006F3595" w:rsidRDefault="003E5397" w:rsidP="00C36FA3">
      <w:pPr>
        <w:pStyle w:val="1"/>
      </w:pPr>
      <w:r>
        <w:t>关于开展2024年度江西省文化艺术科学规划项目</w:t>
      </w:r>
      <w:proofErr w:type="gramStart"/>
      <w:r>
        <w:t>结项及集中</w:t>
      </w:r>
      <w:proofErr w:type="gramEnd"/>
      <w:r>
        <w:t>清理工作的通知</w:t>
      </w:r>
    </w:p>
    <w:p w14:paraId="1CEA30D7" w14:textId="604C42C1" w:rsidR="006F3595" w:rsidRPr="00C36FA3" w:rsidRDefault="003E5397" w:rsidP="00C36FA3">
      <w:pPr>
        <w:spacing w:after="14" w:line="360" w:lineRule="auto"/>
        <w:ind w:left="53" w:hanging="10"/>
        <w:jc w:val="both"/>
        <w:rPr>
          <w:rFonts w:ascii="仿宋" w:eastAsia="仿宋" w:hAnsi="仿宋"/>
        </w:rPr>
      </w:pPr>
      <w:r w:rsidRPr="00C36FA3">
        <w:rPr>
          <w:rFonts w:ascii="仿宋" w:eastAsia="仿宋" w:hAnsi="仿宋" w:cs="微软雅黑"/>
          <w:sz w:val="30"/>
        </w:rPr>
        <w:t>各</w:t>
      </w:r>
      <w:r w:rsidR="00C36FA3" w:rsidRPr="00C36FA3">
        <w:rPr>
          <w:rFonts w:ascii="仿宋" w:eastAsia="仿宋" w:hAnsi="仿宋" w:cs="微软雅黑" w:hint="eastAsia"/>
          <w:sz w:val="30"/>
        </w:rPr>
        <w:t>有关单位</w:t>
      </w:r>
      <w:r w:rsidRPr="00C36FA3">
        <w:rPr>
          <w:rFonts w:ascii="仿宋" w:eastAsia="仿宋" w:hAnsi="仿宋" w:cs="微软雅黑"/>
          <w:sz w:val="30"/>
        </w:rPr>
        <w:t>：</w:t>
      </w:r>
    </w:p>
    <w:p w14:paraId="5F6076C7" w14:textId="5B35D57C" w:rsidR="006F3595" w:rsidRPr="00C36FA3" w:rsidRDefault="00C36FA3" w:rsidP="00C36FA3">
      <w:pPr>
        <w:spacing w:after="3" w:line="360" w:lineRule="auto"/>
        <w:ind w:left="335" w:firstLine="624"/>
        <w:jc w:val="both"/>
        <w:rPr>
          <w:rFonts w:ascii="仿宋" w:eastAsia="仿宋" w:hAnsi="仿宋"/>
        </w:rPr>
      </w:pPr>
      <w:r w:rsidRPr="00C36FA3">
        <w:rPr>
          <w:rFonts w:ascii="仿宋" w:eastAsia="仿宋" w:hAnsi="仿宋" w:cs="微软雅黑" w:hint="eastAsia"/>
          <w:sz w:val="28"/>
        </w:rPr>
        <w:t>接</w:t>
      </w:r>
      <w:r w:rsidRPr="00C36FA3">
        <w:rPr>
          <w:rFonts w:ascii="仿宋" w:eastAsia="仿宋" w:hAnsi="仿宋" w:cs="微软雅黑"/>
          <w:sz w:val="28"/>
        </w:rPr>
        <w:t>省</w:t>
      </w:r>
      <w:r w:rsidRPr="00C36FA3">
        <w:rPr>
          <w:rFonts w:ascii="仿宋" w:eastAsia="仿宋" w:hAnsi="仿宋" w:cs="微软雅黑" w:hint="eastAsia"/>
          <w:sz w:val="28"/>
        </w:rPr>
        <w:t>文化艺术科学规划领</w:t>
      </w:r>
      <w:r w:rsidRPr="00C36FA3">
        <w:rPr>
          <w:rFonts w:ascii="仿宋" w:eastAsia="仿宋" w:hAnsi="仿宋" w:cs="微软雅黑"/>
          <w:sz w:val="28"/>
        </w:rPr>
        <w:t>导小组办公室</w:t>
      </w:r>
      <w:r w:rsidRPr="00C36FA3">
        <w:rPr>
          <w:rFonts w:ascii="仿宋" w:eastAsia="仿宋" w:hAnsi="仿宋" w:cs="微软雅黑" w:hint="eastAsia"/>
          <w:sz w:val="28"/>
        </w:rPr>
        <w:t>通知，</w:t>
      </w:r>
      <w:r w:rsidR="003E5397" w:rsidRPr="00C36FA3">
        <w:rPr>
          <w:rFonts w:ascii="仿宋" w:eastAsia="仿宋" w:hAnsi="仿宋" w:cs="微软雅黑"/>
          <w:sz w:val="28"/>
        </w:rPr>
        <w:t>为进一步加强江西省文化艺术科学规划项目管理，根据《江西省文化艺术科学规划项目管理办法（修订）》要求，将开展2024年度江西省文化艺术科学规划项目申请</w:t>
      </w:r>
      <w:proofErr w:type="gramStart"/>
      <w:r w:rsidR="003E5397" w:rsidRPr="00C36FA3">
        <w:rPr>
          <w:rFonts w:ascii="仿宋" w:eastAsia="仿宋" w:hAnsi="仿宋" w:cs="微软雅黑"/>
          <w:sz w:val="28"/>
        </w:rPr>
        <w:t>结项及集中</w:t>
      </w:r>
      <w:proofErr w:type="gramEnd"/>
      <w:r w:rsidR="003E5397" w:rsidRPr="00C36FA3">
        <w:rPr>
          <w:rFonts w:ascii="仿宋" w:eastAsia="仿宋" w:hAnsi="仿宋" w:cs="微软雅黑"/>
          <w:sz w:val="28"/>
        </w:rPr>
        <w:t>清理工作。现</w:t>
      </w:r>
      <w:r w:rsidR="003E5397" w:rsidRPr="00C36FA3">
        <w:rPr>
          <w:rFonts w:ascii="仿宋" w:eastAsia="仿宋" w:hAnsi="仿宋" w:cs="微软雅黑"/>
          <w:sz w:val="30"/>
        </w:rPr>
        <w:t>将有关事项通知如下：</w:t>
      </w:r>
    </w:p>
    <w:p w14:paraId="12B9A5DC" w14:textId="1B09DB65" w:rsidR="006F3595" w:rsidRPr="00C36FA3" w:rsidRDefault="00C36FA3" w:rsidP="00C36FA3">
      <w:pPr>
        <w:spacing w:after="0" w:line="360" w:lineRule="auto"/>
        <w:ind w:firstLineChars="100" w:firstLine="321"/>
        <w:rPr>
          <w:rFonts w:ascii="仿宋" w:eastAsia="仿宋" w:hAnsi="仿宋"/>
          <w:b/>
          <w:bCs/>
        </w:rPr>
      </w:pPr>
      <w:r w:rsidRPr="00C36FA3">
        <w:rPr>
          <w:rFonts w:ascii="仿宋" w:eastAsia="仿宋" w:hAnsi="仿宋" w:cs="微软雅黑" w:hint="eastAsia"/>
          <w:b/>
          <w:bCs/>
          <w:sz w:val="32"/>
        </w:rPr>
        <w:t>一、</w:t>
      </w:r>
      <w:r w:rsidR="003E5397" w:rsidRPr="00C36FA3">
        <w:rPr>
          <w:rFonts w:ascii="仿宋" w:eastAsia="仿宋" w:hAnsi="仿宋" w:cs="微软雅黑"/>
          <w:b/>
          <w:bCs/>
          <w:sz w:val="32"/>
        </w:rPr>
        <w:t>2024年度项目结项</w:t>
      </w:r>
    </w:p>
    <w:p w14:paraId="771C9C2B" w14:textId="77777777" w:rsidR="006F3595" w:rsidRPr="00C36FA3" w:rsidRDefault="003E5397" w:rsidP="00C36FA3">
      <w:pPr>
        <w:spacing w:after="3" w:line="360" w:lineRule="auto"/>
        <w:ind w:left="335" w:firstLine="624"/>
        <w:jc w:val="both"/>
        <w:rPr>
          <w:rFonts w:ascii="仿宋" w:eastAsia="仿宋" w:hAnsi="仿宋"/>
        </w:rPr>
      </w:pPr>
      <w:r w:rsidRPr="00C36FA3">
        <w:rPr>
          <w:rFonts w:ascii="仿宋" w:eastAsia="仿宋" w:hAnsi="仿宋" w:cs="微软雅黑"/>
          <w:sz w:val="28"/>
        </w:rPr>
        <w:t>根据《江西省文化艺术科学规划项目管理办法（修订）》要求，将开展2024年度江西省文化艺术科学规划</w:t>
      </w:r>
      <w:proofErr w:type="gramStart"/>
      <w:r w:rsidRPr="00C36FA3">
        <w:rPr>
          <w:rFonts w:ascii="仿宋" w:eastAsia="仿宋" w:hAnsi="仿宋" w:cs="微软雅黑"/>
          <w:sz w:val="28"/>
        </w:rPr>
        <w:t>项目结项工作</w:t>
      </w:r>
      <w:proofErr w:type="gramEnd"/>
      <w:r w:rsidRPr="00C36FA3">
        <w:rPr>
          <w:rFonts w:ascii="仿宋" w:eastAsia="仿宋" w:hAnsi="仿宋" w:cs="微软雅黑"/>
          <w:sz w:val="28"/>
        </w:rPr>
        <w:t>。</w:t>
      </w:r>
      <w:r w:rsidRPr="00C36FA3">
        <w:rPr>
          <w:rFonts w:ascii="仿宋" w:eastAsia="仿宋" w:hAnsi="仿宋"/>
          <w:noProof/>
        </w:rPr>
        <w:drawing>
          <wp:inline distT="0" distB="0" distL="0" distR="0" wp14:anchorId="142C69EB" wp14:editId="06E829A0">
            <wp:extent cx="2540" cy="2540"/>
            <wp:effectExtent l="0" t="0" r="0" b="0"/>
            <wp:docPr id="3789" name="Picture 37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9" name="Picture 378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A0271E" w14:textId="77777777" w:rsidR="006F3595" w:rsidRPr="00C36FA3" w:rsidRDefault="003E5397" w:rsidP="00C36FA3">
      <w:pPr>
        <w:spacing w:after="37" w:line="360" w:lineRule="auto"/>
        <w:ind w:left="335" w:firstLine="4"/>
        <w:jc w:val="both"/>
        <w:rPr>
          <w:rFonts w:ascii="仿宋" w:eastAsia="仿宋" w:hAnsi="仿宋"/>
        </w:rPr>
      </w:pPr>
      <w:r w:rsidRPr="00C36FA3">
        <w:rPr>
          <w:rFonts w:ascii="仿宋" w:eastAsia="仿宋" w:hAnsi="仿宋"/>
          <w:noProof/>
        </w:rPr>
        <w:drawing>
          <wp:inline distT="0" distB="0" distL="0" distR="0" wp14:anchorId="13919D05" wp14:editId="54417DA4">
            <wp:extent cx="2540" cy="2540"/>
            <wp:effectExtent l="0" t="0" r="0" b="0"/>
            <wp:docPr id="3790" name="Picture 37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0" name="Picture 379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Pr="00C36FA3">
        <w:rPr>
          <w:rFonts w:ascii="仿宋" w:eastAsia="仿宋" w:hAnsi="仿宋" w:cs="微软雅黑"/>
          <w:sz w:val="28"/>
        </w:rPr>
        <w:t>具体结项要求</w:t>
      </w:r>
      <w:proofErr w:type="gramEnd"/>
      <w:r w:rsidRPr="00C36FA3">
        <w:rPr>
          <w:rFonts w:ascii="仿宋" w:eastAsia="仿宋" w:hAnsi="仿宋" w:cs="微软雅黑"/>
          <w:sz w:val="28"/>
        </w:rPr>
        <w:t>如下：</w:t>
      </w:r>
      <w:r w:rsidRPr="00C36FA3">
        <w:rPr>
          <w:rFonts w:ascii="仿宋" w:eastAsia="仿宋" w:hAnsi="仿宋"/>
          <w:noProof/>
        </w:rPr>
        <w:drawing>
          <wp:inline distT="0" distB="0" distL="0" distR="0" wp14:anchorId="6F7DD896" wp14:editId="49EAF4CB">
            <wp:extent cx="2540" cy="2540"/>
            <wp:effectExtent l="0" t="0" r="0" b="0"/>
            <wp:docPr id="3791" name="Picture 37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1" name="Picture 379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09695C" w14:textId="77777777" w:rsidR="006F3595" w:rsidRPr="00C36FA3" w:rsidRDefault="003E5397" w:rsidP="00C36FA3">
      <w:pPr>
        <w:spacing w:after="3" w:line="360" w:lineRule="auto"/>
        <w:ind w:left="10" w:right="14" w:hanging="10"/>
        <w:jc w:val="center"/>
        <w:rPr>
          <w:rFonts w:ascii="仿宋" w:eastAsia="仿宋" w:hAnsi="仿宋"/>
        </w:rPr>
      </w:pPr>
      <w:r w:rsidRPr="00C36FA3">
        <w:rPr>
          <w:rFonts w:ascii="仿宋" w:eastAsia="仿宋" w:hAnsi="仿宋" w:cs="微软雅黑" w:hint="eastAsia"/>
          <w:sz w:val="28"/>
        </w:rPr>
        <w:t>1.</w:t>
      </w:r>
      <w:r w:rsidRPr="00C36FA3">
        <w:rPr>
          <w:rFonts w:ascii="仿宋" w:eastAsia="仿宋" w:hAnsi="仿宋" w:cs="微软雅黑"/>
          <w:sz w:val="28"/>
        </w:rPr>
        <w:t>项目负责人应按照</w:t>
      </w:r>
      <w:proofErr w:type="gramStart"/>
      <w:r w:rsidRPr="00C36FA3">
        <w:rPr>
          <w:rFonts w:ascii="仿宋" w:eastAsia="仿宋" w:hAnsi="仿宋" w:cs="微软雅黑"/>
          <w:sz w:val="28"/>
        </w:rPr>
        <w:t>《</w:t>
      </w:r>
      <w:proofErr w:type="gramEnd"/>
      <w:r w:rsidRPr="00C36FA3">
        <w:rPr>
          <w:rFonts w:ascii="仿宋" w:eastAsia="仿宋" w:hAnsi="仿宋" w:cs="微软雅黑"/>
          <w:sz w:val="28"/>
        </w:rPr>
        <w:t>江西省文化艺术科学规划管理办法</w:t>
      </w:r>
    </w:p>
    <w:p w14:paraId="2A1BE8DB" w14:textId="77777777" w:rsidR="006F3595" w:rsidRPr="00C36FA3" w:rsidRDefault="003E5397" w:rsidP="00C36FA3">
      <w:pPr>
        <w:spacing w:after="37" w:line="360" w:lineRule="auto"/>
        <w:jc w:val="both"/>
        <w:rPr>
          <w:rFonts w:ascii="仿宋" w:eastAsia="仿宋" w:hAnsi="仿宋"/>
        </w:rPr>
      </w:pPr>
      <w:r w:rsidRPr="00C36FA3">
        <w:rPr>
          <w:rFonts w:ascii="仿宋" w:eastAsia="仿宋" w:hAnsi="仿宋" w:cs="微软雅黑"/>
          <w:sz w:val="28"/>
        </w:rPr>
        <w:t>（修订）</w:t>
      </w:r>
      <w:proofErr w:type="gramStart"/>
      <w:r w:rsidRPr="00C36FA3">
        <w:rPr>
          <w:rFonts w:ascii="仿宋" w:eastAsia="仿宋" w:hAnsi="仿宋" w:cs="微软雅黑"/>
          <w:sz w:val="28"/>
        </w:rPr>
        <w:t>》</w:t>
      </w:r>
      <w:proofErr w:type="gramEnd"/>
      <w:r w:rsidRPr="00C36FA3">
        <w:rPr>
          <w:rFonts w:ascii="仿宋" w:eastAsia="仿宋" w:hAnsi="仿宋" w:cs="微软雅黑"/>
          <w:sz w:val="28"/>
        </w:rPr>
        <w:t>第二十八条的要求申请结项，</w:t>
      </w:r>
      <w:proofErr w:type="gramStart"/>
      <w:r w:rsidRPr="00C36FA3">
        <w:rPr>
          <w:rFonts w:ascii="仿宋" w:eastAsia="仿宋" w:hAnsi="仿宋" w:cs="微软雅黑"/>
          <w:sz w:val="28"/>
        </w:rPr>
        <w:t>具体结项材料</w:t>
      </w:r>
      <w:proofErr w:type="gramEnd"/>
      <w:r w:rsidRPr="00C36FA3">
        <w:rPr>
          <w:rFonts w:ascii="仿宋" w:eastAsia="仿宋" w:hAnsi="仿宋" w:cs="微软雅黑"/>
          <w:sz w:val="28"/>
        </w:rPr>
        <w:t>如下：</w:t>
      </w:r>
    </w:p>
    <w:p w14:paraId="0BC0EBC2" w14:textId="77777777" w:rsidR="006F3595" w:rsidRPr="00C36FA3" w:rsidRDefault="003E5397" w:rsidP="00C36FA3">
      <w:pPr>
        <w:spacing w:after="3" w:line="360" w:lineRule="auto"/>
        <w:ind w:left="335" w:firstLine="624"/>
        <w:jc w:val="both"/>
        <w:rPr>
          <w:rFonts w:ascii="仿宋" w:eastAsia="仿宋" w:hAnsi="仿宋" w:cs="微软雅黑"/>
          <w:sz w:val="28"/>
        </w:rPr>
      </w:pPr>
      <w:r w:rsidRPr="00C36FA3">
        <w:rPr>
          <w:rFonts w:ascii="仿宋" w:eastAsia="仿宋" w:hAnsi="仿宋" w:cs="微软雅黑" w:hint="eastAsia"/>
          <w:sz w:val="28"/>
        </w:rPr>
        <w:t>（</w:t>
      </w:r>
      <w:r w:rsidRPr="00C36FA3">
        <w:rPr>
          <w:rFonts w:ascii="仿宋" w:eastAsia="仿宋" w:hAnsi="仿宋" w:cs="微软雅黑"/>
          <w:sz w:val="28"/>
        </w:rPr>
        <w:t>1）《结项审批书》；</w:t>
      </w:r>
    </w:p>
    <w:p w14:paraId="03212EEC" w14:textId="77777777" w:rsidR="006F3595" w:rsidRPr="00C36FA3" w:rsidRDefault="003E5397" w:rsidP="00C36FA3">
      <w:pPr>
        <w:spacing w:after="3" w:line="360" w:lineRule="auto"/>
        <w:ind w:left="335" w:firstLine="624"/>
        <w:jc w:val="both"/>
        <w:rPr>
          <w:rFonts w:ascii="仿宋" w:eastAsia="仿宋" w:hAnsi="仿宋" w:cs="微软雅黑"/>
          <w:sz w:val="28"/>
        </w:rPr>
      </w:pPr>
      <w:r w:rsidRPr="00C36FA3">
        <w:rPr>
          <w:rFonts w:ascii="仿宋" w:eastAsia="仿宋" w:hAnsi="仿宋" w:cs="微软雅黑" w:hint="eastAsia"/>
          <w:sz w:val="28"/>
        </w:rPr>
        <w:t>（2）</w:t>
      </w:r>
      <w:r w:rsidRPr="00C36FA3">
        <w:rPr>
          <w:rFonts w:ascii="仿宋" w:eastAsia="仿宋" w:hAnsi="仿宋" w:cs="微软雅黑"/>
          <w:sz w:val="28"/>
        </w:rPr>
        <w:t>《课题申请、评审书》；</w:t>
      </w:r>
    </w:p>
    <w:p w14:paraId="2B11C51D" w14:textId="77777777" w:rsidR="006F3595" w:rsidRPr="00C36FA3" w:rsidRDefault="003E5397" w:rsidP="00C36FA3">
      <w:pPr>
        <w:spacing w:after="3" w:line="360" w:lineRule="auto"/>
        <w:ind w:left="335" w:firstLine="624"/>
        <w:jc w:val="both"/>
        <w:rPr>
          <w:rFonts w:ascii="仿宋" w:eastAsia="仿宋" w:hAnsi="仿宋" w:cs="微软雅黑"/>
          <w:sz w:val="28"/>
        </w:rPr>
      </w:pPr>
      <w:r w:rsidRPr="00C36FA3">
        <w:rPr>
          <w:rFonts w:ascii="仿宋" w:eastAsia="仿宋" w:hAnsi="仿宋" w:cs="微软雅黑" w:hint="eastAsia"/>
          <w:sz w:val="28"/>
        </w:rPr>
        <w:t>（3）</w:t>
      </w:r>
      <w:r w:rsidRPr="00C36FA3">
        <w:rPr>
          <w:rFonts w:ascii="仿宋" w:eastAsia="仿宋" w:hAnsi="仿宋" w:cs="微软雅黑"/>
          <w:sz w:val="28"/>
        </w:rPr>
        <w:t>《课题立项通知书》；</w:t>
      </w:r>
    </w:p>
    <w:p w14:paraId="63C3B7E9" w14:textId="77777777" w:rsidR="006F3595" w:rsidRPr="00C36FA3" w:rsidRDefault="003E5397" w:rsidP="00C36FA3">
      <w:pPr>
        <w:spacing w:after="3" w:line="360" w:lineRule="auto"/>
        <w:ind w:left="335" w:firstLine="624"/>
        <w:jc w:val="both"/>
        <w:rPr>
          <w:rFonts w:ascii="仿宋" w:eastAsia="仿宋" w:hAnsi="仿宋" w:cs="微软雅黑"/>
          <w:sz w:val="28"/>
        </w:rPr>
      </w:pPr>
      <w:r w:rsidRPr="00C36FA3">
        <w:rPr>
          <w:rFonts w:ascii="仿宋" w:eastAsia="仿宋" w:hAnsi="仿宋" w:cs="微软雅黑"/>
          <w:noProof/>
          <w:sz w:val="28"/>
        </w:rPr>
        <w:drawing>
          <wp:anchor distT="0" distB="0" distL="114300" distR="114300" simplePos="0" relativeHeight="251659264" behindDoc="0" locked="0" layoutInCell="1" allowOverlap="0" wp14:anchorId="55BDE4CA" wp14:editId="70FEF970">
            <wp:simplePos x="0" y="0"/>
            <wp:positionH relativeFrom="page">
              <wp:posOffset>6699250</wp:posOffset>
            </wp:positionH>
            <wp:positionV relativeFrom="page">
              <wp:posOffset>3216275</wp:posOffset>
            </wp:positionV>
            <wp:extent cx="3175" cy="3175"/>
            <wp:effectExtent l="0" t="0" r="0" b="0"/>
            <wp:wrapSquare wrapText="bothSides"/>
            <wp:docPr id="3792" name="Picture 37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2" name="Picture 379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36FA3">
        <w:rPr>
          <w:rFonts w:ascii="仿宋" w:eastAsia="仿宋" w:hAnsi="仿宋" w:cs="微软雅黑" w:hint="eastAsia"/>
          <w:sz w:val="28"/>
        </w:rPr>
        <w:t>（4）</w:t>
      </w:r>
      <w:r w:rsidRPr="00C36FA3">
        <w:rPr>
          <w:rFonts w:ascii="仿宋" w:eastAsia="仿宋" w:hAnsi="仿宋" w:cs="微软雅黑"/>
          <w:sz w:val="28"/>
        </w:rPr>
        <w:t>论文成果复印件（目录中注明“题目、刊物名称、年期号"）（复印件包含刊物封面、目录和版权页及正文）；</w:t>
      </w:r>
    </w:p>
    <w:p w14:paraId="66735656" w14:textId="77777777" w:rsidR="006F3595" w:rsidRPr="00C36FA3" w:rsidRDefault="003E5397" w:rsidP="00C36FA3">
      <w:pPr>
        <w:spacing w:after="3" w:line="360" w:lineRule="auto"/>
        <w:ind w:left="335" w:firstLine="624"/>
        <w:jc w:val="both"/>
        <w:rPr>
          <w:rFonts w:ascii="仿宋" w:eastAsia="仿宋" w:hAnsi="仿宋" w:cs="微软雅黑"/>
          <w:sz w:val="28"/>
        </w:rPr>
      </w:pPr>
      <w:r w:rsidRPr="00C36FA3">
        <w:rPr>
          <w:rFonts w:ascii="仿宋" w:eastAsia="仿宋" w:hAnsi="仿宋" w:cs="微软雅黑" w:hint="eastAsia"/>
          <w:sz w:val="28"/>
        </w:rPr>
        <w:t>（5）</w:t>
      </w:r>
      <w:r w:rsidRPr="00C36FA3">
        <w:rPr>
          <w:rFonts w:ascii="仿宋" w:eastAsia="仿宋" w:hAnsi="仿宋" w:cs="微软雅黑"/>
          <w:sz w:val="28"/>
        </w:rPr>
        <w:t>项目如有变更，须附项目变更批复（即已经签署意见的项目变更表）；</w:t>
      </w:r>
    </w:p>
    <w:p w14:paraId="71C40246" w14:textId="77777777" w:rsidR="006F3595" w:rsidRPr="00C36FA3" w:rsidRDefault="003E5397" w:rsidP="00C36FA3">
      <w:pPr>
        <w:spacing w:after="3" w:line="360" w:lineRule="auto"/>
        <w:ind w:left="335" w:firstLine="624"/>
        <w:jc w:val="both"/>
        <w:rPr>
          <w:rFonts w:ascii="仿宋" w:eastAsia="仿宋" w:hAnsi="仿宋" w:cs="微软雅黑"/>
          <w:sz w:val="28"/>
        </w:rPr>
      </w:pPr>
      <w:r w:rsidRPr="00C36FA3">
        <w:rPr>
          <w:rFonts w:ascii="仿宋" w:eastAsia="仿宋" w:hAnsi="仿宋" w:cs="微软雅黑" w:hint="eastAsia"/>
          <w:sz w:val="28"/>
        </w:rPr>
        <w:t>（6）</w:t>
      </w:r>
      <w:r w:rsidRPr="00C36FA3">
        <w:rPr>
          <w:rFonts w:ascii="仿宋" w:eastAsia="仿宋" w:hAnsi="仿宋" w:cs="微软雅黑"/>
          <w:sz w:val="28"/>
        </w:rPr>
        <w:t>“最终成果简介"，供介绍、宣传、推广成果使用。内容包括：该项目研究的目的和意义（略写）；研究成果的主要内容和重要观</w:t>
      </w:r>
      <w:r w:rsidRPr="00C36FA3">
        <w:rPr>
          <w:rFonts w:ascii="仿宋" w:eastAsia="仿宋" w:hAnsi="仿宋" w:cs="微软雅黑"/>
          <w:sz w:val="28"/>
        </w:rPr>
        <w:lastRenderedPageBreak/>
        <w:t>点或对策建议（详写）；成果的学术价值、应用价值，以及社会影响和效益（略写）。简介内容应由项目负责人撰写；文章内容要层次清楚、观点明晰、用语准确、文风朴实，要有实质性内容，并具有整体性和系统性，不得简单排列篇章目录。最终成果简介不是总结报告的翻版，不得照抄总结报告。简介结尾应注明项目批准号、项目名称、最终成果名称、项目负责人单位和联系方式、课题组主要成员、是否出版，如出版，应注明出版社和出版时间。成果简介须由项目负责人签字。</w:t>
      </w:r>
      <w:r w:rsidRPr="00C36FA3">
        <w:rPr>
          <w:rFonts w:ascii="仿宋" w:eastAsia="仿宋" w:hAnsi="仿宋" w:cs="微软雅黑"/>
          <w:noProof/>
          <w:sz w:val="28"/>
        </w:rPr>
        <w:drawing>
          <wp:inline distT="0" distB="0" distL="0" distR="0" wp14:anchorId="00B438A6" wp14:editId="1CEDEEA1">
            <wp:extent cx="5715" cy="15240"/>
            <wp:effectExtent l="0" t="0" r="0" b="0"/>
            <wp:docPr id="20279" name="Picture 202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79" name="Picture 20279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15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9819E4" w14:textId="77777777" w:rsidR="006F3595" w:rsidRPr="00C36FA3" w:rsidRDefault="003E5397" w:rsidP="00C36FA3">
      <w:pPr>
        <w:spacing w:after="3" w:line="360" w:lineRule="auto"/>
        <w:ind w:left="335" w:firstLine="624"/>
        <w:jc w:val="both"/>
        <w:rPr>
          <w:rFonts w:ascii="仿宋" w:eastAsia="仿宋" w:hAnsi="仿宋" w:cs="微软雅黑"/>
          <w:sz w:val="28"/>
        </w:rPr>
      </w:pPr>
      <w:r w:rsidRPr="00C36FA3">
        <w:rPr>
          <w:rFonts w:ascii="仿宋" w:eastAsia="仿宋" w:hAnsi="仿宋" w:cs="微软雅黑" w:hint="eastAsia"/>
          <w:sz w:val="28"/>
        </w:rPr>
        <w:t>（7）</w:t>
      </w:r>
      <w:r w:rsidRPr="00C36FA3">
        <w:rPr>
          <w:rFonts w:ascii="仿宋" w:eastAsia="仿宋" w:hAnsi="仿宋" w:cs="微软雅黑"/>
          <w:sz w:val="28"/>
        </w:rPr>
        <w:t>成果影响证明材料。</w:t>
      </w:r>
    </w:p>
    <w:p w14:paraId="7125E703" w14:textId="4BCD3495" w:rsidR="006F3595" w:rsidRPr="00C36FA3" w:rsidRDefault="003E5397" w:rsidP="00C36FA3">
      <w:pPr>
        <w:spacing w:after="3" w:line="360" w:lineRule="auto"/>
        <w:ind w:left="335" w:firstLine="624"/>
        <w:jc w:val="both"/>
        <w:rPr>
          <w:rFonts w:ascii="仿宋" w:eastAsia="仿宋" w:hAnsi="仿宋" w:cs="微软雅黑"/>
          <w:b/>
          <w:bCs/>
          <w:sz w:val="28"/>
        </w:rPr>
      </w:pPr>
      <w:r w:rsidRPr="00C36FA3">
        <w:rPr>
          <w:rFonts w:ascii="仿宋" w:eastAsia="仿宋" w:hAnsi="仿宋" w:cs="微软雅黑"/>
          <w:b/>
          <w:bCs/>
          <w:sz w:val="28"/>
        </w:rPr>
        <w:t>所有材料按以上顺序进行胶装</w:t>
      </w:r>
      <w:r w:rsidR="00C36FA3" w:rsidRPr="00C36FA3">
        <w:rPr>
          <w:rFonts w:ascii="仿宋" w:eastAsia="仿宋" w:hAnsi="仿宋" w:cs="微软雅黑" w:hint="eastAsia"/>
          <w:b/>
          <w:bCs/>
          <w:sz w:val="28"/>
        </w:rPr>
        <w:t>（蓝色封皮）</w:t>
      </w:r>
      <w:r w:rsidRPr="00C36FA3">
        <w:rPr>
          <w:rFonts w:ascii="仿宋" w:eastAsia="仿宋" w:hAnsi="仿宋" w:cs="微软雅黑"/>
          <w:b/>
          <w:bCs/>
          <w:sz w:val="28"/>
        </w:rPr>
        <w:t>，</w:t>
      </w:r>
      <w:proofErr w:type="gramStart"/>
      <w:r w:rsidR="00C36FA3" w:rsidRPr="00C36FA3">
        <w:rPr>
          <w:rFonts w:ascii="仿宋" w:eastAsia="仿宋" w:hAnsi="仿宋" w:cs="微软雅黑" w:hint="eastAsia"/>
          <w:b/>
          <w:bCs/>
          <w:sz w:val="28"/>
        </w:rPr>
        <w:t>以结项审批</w:t>
      </w:r>
      <w:proofErr w:type="gramEnd"/>
      <w:r w:rsidR="00C36FA3" w:rsidRPr="00C36FA3">
        <w:rPr>
          <w:rFonts w:ascii="仿宋" w:eastAsia="仿宋" w:hAnsi="仿宋" w:cs="微软雅黑" w:hint="eastAsia"/>
          <w:b/>
          <w:bCs/>
          <w:sz w:val="28"/>
        </w:rPr>
        <w:t>书第一页为封面</w:t>
      </w:r>
      <w:r w:rsidRPr="00C36FA3">
        <w:rPr>
          <w:rFonts w:ascii="仿宋" w:eastAsia="仿宋" w:hAnsi="仿宋" w:cs="微软雅黑"/>
          <w:b/>
          <w:bCs/>
          <w:sz w:val="28"/>
        </w:rPr>
        <w:t>。提供胶装材料一套，以及所有以上材料的电子版一份。</w:t>
      </w:r>
    </w:p>
    <w:p w14:paraId="561C5E37" w14:textId="77777777" w:rsidR="006F3595" w:rsidRPr="00C36FA3" w:rsidRDefault="003E5397" w:rsidP="00C36FA3">
      <w:pPr>
        <w:spacing w:after="14" w:line="360" w:lineRule="auto"/>
        <w:ind w:left="43" w:right="254" w:firstLine="653"/>
        <w:jc w:val="both"/>
        <w:rPr>
          <w:rFonts w:ascii="仿宋" w:eastAsia="仿宋" w:hAnsi="仿宋"/>
        </w:rPr>
      </w:pPr>
      <w:r w:rsidRPr="00C36FA3">
        <w:rPr>
          <w:rFonts w:ascii="仿宋" w:eastAsia="仿宋" w:hAnsi="仿宋" w:cs="微软雅黑"/>
          <w:sz w:val="30"/>
        </w:rPr>
        <w:t>2</w:t>
      </w:r>
      <w:r w:rsidRPr="00C36FA3">
        <w:rPr>
          <w:rFonts w:ascii="仿宋" w:eastAsia="仿宋" w:hAnsi="仿宋" w:cs="微软雅黑" w:hint="eastAsia"/>
          <w:sz w:val="30"/>
        </w:rPr>
        <w:t>.</w:t>
      </w:r>
      <w:r w:rsidRPr="00C36FA3">
        <w:rPr>
          <w:rFonts w:ascii="仿宋" w:eastAsia="仿宋" w:hAnsi="仿宋" w:cs="微软雅黑"/>
          <w:sz w:val="30"/>
        </w:rPr>
        <w:t>各单位须认真审核</w:t>
      </w:r>
      <w:proofErr w:type="gramStart"/>
      <w:r w:rsidRPr="00C36FA3">
        <w:rPr>
          <w:rFonts w:ascii="仿宋" w:eastAsia="仿宋" w:hAnsi="仿宋" w:cs="微软雅黑"/>
          <w:sz w:val="30"/>
        </w:rPr>
        <w:t>申请结项材料</w:t>
      </w:r>
      <w:proofErr w:type="gramEnd"/>
      <w:r w:rsidRPr="00C36FA3">
        <w:rPr>
          <w:rFonts w:ascii="仿宋" w:eastAsia="仿宋" w:hAnsi="仿宋" w:cs="微软雅黑"/>
          <w:sz w:val="30"/>
        </w:rPr>
        <w:t>，认真把关</w:t>
      </w:r>
      <w:proofErr w:type="gramStart"/>
      <w:r w:rsidRPr="00C36FA3">
        <w:rPr>
          <w:rFonts w:ascii="仿宋" w:eastAsia="仿宋" w:hAnsi="仿宋" w:cs="微软雅黑"/>
          <w:sz w:val="30"/>
        </w:rPr>
        <w:t>申请结项项目</w:t>
      </w:r>
      <w:proofErr w:type="gramEnd"/>
      <w:r w:rsidRPr="00C36FA3">
        <w:rPr>
          <w:rFonts w:ascii="仿宋" w:eastAsia="仿宋" w:hAnsi="仿宋" w:cs="微软雅黑"/>
          <w:sz w:val="30"/>
        </w:rPr>
        <w:t>。仔细核对课题名称是否与立项名称一致；逐一</w:t>
      </w:r>
      <w:proofErr w:type="gramStart"/>
      <w:r w:rsidRPr="00C36FA3">
        <w:rPr>
          <w:rFonts w:ascii="仿宋" w:eastAsia="仿宋" w:hAnsi="仿宋" w:cs="微软雅黑"/>
          <w:sz w:val="30"/>
        </w:rPr>
        <w:t>审核结项成果</w:t>
      </w:r>
      <w:proofErr w:type="gramEnd"/>
      <w:r w:rsidRPr="00C36FA3">
        <w:rPr>
          <w:rFonts w:ascii="仿宋" w:eastAsia="仿宋" w:hAnsi="仿宋" w:cs="微软雅黑"/>
          <w:sz w:val="30"/>
        </w:rPr>
        <w:t>（论文等）原件；</w:t>
      </w:r>
      <w:proofErr w:type="gramStart"/>
      <w:r w:rsidRPr="00C36FA3">
        <w:rPr>
          <w:rFonts w:ascii="仿宋" w:eastAsia="仿宋" w:hAnsi="仿宋" w:cs="微软雅黑"/>
          <w:sz w:val="30"/>
        </w:rPr>
        <w:t>结项成果</w:t>
      </w:r>
      <w:proofErr w:type="gramEnd"/>
      <w:r w:rsidRPr="00C36FA3">
        <w:rPr>
          <w:rFonts w:ascii="仿宋" w:eastAsia="仿宋" w:hAnsi="仿宋" w:cs="微软雅黑"/>
          <w:sz w:val="30"/>
        </w:rPr>
        <w:t>（论文）需提交复印件，需注明“与原件一致"字样并加盖单位公章。</w:t>
      </w:r>
    </w:p>
    <w:p w14:paraId="19575533" w14:textId="77777777" w:rsidR="006F3595" w:rsidRPr="00C36FA3" w:rsidRDefault="003E5397" w:rsidP="00C36FA3">
      <w:pPr>
        <w:numPr>
          <w:ilvl w:val="0"/>
          <w:numId w:val="1"/>
        </w:numPr>
        <w:spacing w:after="455" w:line="360" w:lineRule="auto"/>
        <w:ind w:right="264" w:firstLine="662"/>
        <w:jc w:val="both"/>
        <w:rPr>
          <w:rFonts w:ascii="仿宋" w:eastAsia="仿宋" w:hAnsi="仿宋"/>
        </w:rPr>
      </w:pPr>
      <w:r w:rsidRPr="00C36FA3">
        <w:rPr>
          <w:rFonts w:ascii="仿宋" w:eastAsia="仿宋" w:hAnsi="仿宋" w:cs="微软雅黑" w:hint="eastAsia"/>
          <w:sz w:val="30"/>
        </w:rPr>
        <w:t>.</w:t>
      </w:r>
      <w:r w:rsidRPr="00C36FA3">
        <w:rPr>
          <w:rFonts w:ascii="仿宋" w:eastAsia="仿宋" w:hAnsi="仿宋" w:cs="微软雅黑"/>
          <w:sz w:val="30"/>
        </w:rPr>
        <w:t>各单位要认真填写《2024年度江西省文化艺术科学规划项目结项汇总表》。《汇总表》的排序务必与胶装纸质材料保持一致，并加盖公章。《汇总表》（详见附件，采用Excel表</w:t>
      </w:r>
      <w:r w:rsidRPr="00C36FA3">
        <w:rPr>
          <w:rFonts w:ascii="仿宋" w:eastAsia="仿宋" w:hAnsi="仿宋" w:cs="微软雅黑" w:hint="eastAsia"/>
          <w:sz w:val="30"/>
        </w:rPr>
        <w:t>格式）。</w:t>
      </w:r>
    </w:p>
    <w:p w14:paraId="466C4A9C" w14:textId="77777777" w:rsidR="006F3595" w:rsidRPr="00C36FA3" w:rsidRDefault="003E5397" w:rsidP="00C36FA3">
      <w:pPr>
        <w:numPr>
          <w:ilvl w:val="0"/>
          <w:numId w:val="1"/>
        </w:numPr>
        <w:spacing w:after="0" w:line="360" w:lineRule="auto"/>
        <w:ind w:right="264" w:firstLine="662"/>
        <w:jc w:val="both"/>
        <w:rPr>
          <w:rFonts w:ascii="仿宋" w:eastAsia="仿宋" w:hAnsi="仿宋"/>
        </w:rPr>
      </w:pPr>
      <w:r w:rsidRPr="00C36FA3">
        <w:rPr>
          <w:rFonts w:ascii="仿宋" w:eastAsia="仿宋" w:hAnsi="仿宋" w:cs="微软雅黑" w:hint="eastAsia"/>
          <w:sz w:val="30"/>
        </w:rPr>
        <w:t>.</w:t>
      </w:r>
      <w:r w:rsidRPr="00C36FA3">
        <w:rPr>
          <w:rFonts w:ascii="仿宋" w:eastAsia="仿宋" w:hAnsi="仿宋" w:cs="微软雅黑"/>
          <w:sz w:val="30"/>
        </w:rPr>
        <w:t>报送材料。纸质胶装材料（一式一份），</w:t>
      </w:r>
      <w:proofErr w:type="gramStart"/>
      <w:r w:rsidRPr="00C36FA3">
        <w:rPr>
          <w:rFonts w:ascii="仿宋" w:eastAsia="仿宋" w:hAnsi="仿宋" w:cs="微软雅黑"/>
          <w:sz w:val="30"/>
        </w:rPr>
        <w:t>结项汇总</w:t>
      </w:r>
      <w:proofErr w:type="gramEnd"/>
      <w:r w:rsidRPr="00C36FA3">
        <w:rPr>
          <w:rFonts w:ascii="仿宋" w:eastAsia="仿宋" w:hAnsi="仿宋" w:cs="微软雅黑"/>
          <w:sz w:val="30"/>
        </w:rPr>
        <w:t>表一份</w:t>
      </w:r>
    </w:p>
    <w:p w14:paraId="43772EA5" w14:textId="4421C9CB" w:rsidR="006F3595" w:rsidRPr="00C36FA3" w:rsidRDefault="003E5397" w:rsidP="00C36FA3">
      <w:pPr>
        <w:spacing w:after="14" w:line="360" w:lineRule="auto"/>
        <w:ind w:left="197" w:hanging="10"/>
        <w:jc w:val="both"/>
        <w:rPr>
          <w:rFonts w:ascii="仿宋" w:eastAsia="仿宋" w:hAnsi="仿宋"/>
        </w:rPr>
      </w:pPr>
      <w:r w:rsidRPr="00C36FA3">
        <w:rPr>
          <w:rFonts w:ascii="仿宋" w:eastAsia="仿宋" w:hAnsi="仿宋" w:cs="微软雅黑"/>
          <w:sz w:val="30"/>
        </w:rPr>
        <w:t>（加盖公章）以及以上材料的电子版一份。</w:t>
      </w:r>
      <w:r w:rsidR="00BF2E2F" w:rsidRPr="00BF2E2F">
        <w:rPr>
          <w:rFonts w:ascii="仿宋" w:eastAsia="仿宋" w:hAnsi="仿宋" w:cs="微软雅黑" w:hint="eastAsia"/>
          <w:sz w:val="30"/>
        </w:rPr>
        <w:t>电子版格式：</w:t>
      </w:r>
      <w:r w:rsidR="00BF2E2F">
        <w:rPr>
          <w:rFonts w:ascii="仿宋" w:eastAsia="仿宋" w:hAnsi="仿宋" w:cs="微软雅黑" w:hint="eastAsia"/>
          <w:sz w:val="30"/>
        </w:rPr>
        <w:t>项目负责人</w:t>
      </w:r>
      <w:r w:rsidR="00BF2E2F" w:rsidRPr="00BF2E2F">
        <w:rPr>
          <w:rFonts w:ascii="仿宋" w:eastAsia="仿宋" w:hAnsi="仿宋" w:cs="微软雅黑" w:hint="eastAsia"/>
          <w:sz w:val="30"/>
        </w:rPr>
        <w:t>+</w:t>
      </w:r>
      <w:proofErr w:type="gramStart"/>
      <w:r w:rsidR="00BF2E2F" w:rsidRPr="00BF2E2F">
        <w:rPr>
          <w:rFonts w:ascii="仿宋" w:eastAsia="仿宋" w:hAnsi="仿宋" w:cs="微软雅黑" w:hint="eastAsia"/>
          <w:sz w:val="30"/>
        </w:rPr>
        <w:t>结项</w:t>
      </w:r>
      <w:proofErr w:type="gramEnd"/>
      <w:r w:rsidR="00BF2E2F" w:rsidRPr="00BF2E2F">
        <w:rPr>
          <w:rFonts w:ascii="仿宋" w:eastAsia="仿宋" w:hAnsi="仿宋" w:cs="微软雅黑" w:hint="eastAsia"/>
          <w:sz w:val="30"/>
        </w:rPr>
        <w:t>/变更材料；</w:t>
      </w:r>
      <w:r w:rsidR="00BF2E2F">
        <w:rPr>
          <w:rFonts w:ascii="仿宋" w:eastAsia="仿宋" w:hAnsi="仿宋" w:cs="微软雅黑" w:hint="eastAsia"/>
          <w:sz w:val="30"/>
        </w:rPr>
        <w:t>单位</w:t>
      </w:r>
      <w:r w:rsidR="00BF2E2F" w:rsidRPr="00BF2E2F">
        <w:rPr>
          <w:rFonts w:ascii="仿宋" w:eastAsia="仿宋" w:hAnsi="仿宋" w:cs="微软雅黑" w:hint="eastAsia"/>
          <w:sz w:val="30"/>
        </w:rPr>
        <w:t>+</w:t>
      </w:r>
      <w:proofErr w:type="gramStart"/>
      <w:r w:rsidR="00BF2E2F" w:rsidRPr="00BF2E2F">
        <w:rPr>
          <w:rFonts w:ascii="仿宋" w:eastAsia="仿宋" w:hAnsi="仿宋" w:cs="微软雅黑" w:hint="eastAsia"/>
          <w:sz w:val="30"/>
        </w:rPr>
        <w:t>结项</w:t>
      </w:r>
      <w:proofErr w:type="gramEnd"/>
      <w:r w:rsidR="00BF2E2F" w:rsidRPr="00BF2E2F">
        <w:rPr>
          <w:rFonts w:ascii="仿宋" w:eastAsia="仿宋" w:hAnsi="仿宋" w:cs="微软雅黑" w:hint="eastAsia"/>
          <w:sz w:val="30"/>
        </w:rPr>
        <w:t>/变更汇总表</w:t>
      </w:r>
      <w:r w:rsidR="00BF2E2F">
        <w:rPr>
          <w:rFonts w:ascii="仿宋" w:eastAsia="仿宋" w:hAnsi="仿宋" w:cs="微软雅黑" w:hint="eastAsia"/>
          <w:sz w:val="30"/>
        </w:rPr>
        <w:t>。</w:t>
      </w:r>
    </w:p>
    <w:p w14:paraId="770ADF36" w14:textId="77777777" w:rsidR="00C36FA3" w:rsidRDefault="00C36FA3" w:rsidP="00C36FA3">
      <w:pPr>
        <w:spacing w:after="14" w:line="360" w:lineRule="auto"/>
        <w:jc w:val="both"/>
        <w:rPr>
          <w:rFonts w:ascii="仿宋" w:eastAsia="仿宋" w:hAnsi="仿宋" w:cs="微软雅黑"/>
          <w:b/>
          <w:bCs/>
          <w:sz w:val="32"/>
          <w:szCs w:val="24"/>
        </w:rPr>
      </w:pPr>
    </w:p>
    <w:p w14:paraId="4E453FF7" w14:textId="25B6F612" w:rsidR="006F3595" w:rsidRPr="00C36FA3" w:rsidRDefault="003E5397" w:rsidP="00C36FA3">
      <w:pPr>
        <w:spacing w:after="14" w:line="360" w:lineRule="auto"/>
        <w:ind w:firstLineChars="200" w:firstLine="643"/>
        <w:jc w:val="both"/>
        <w:rPr>
          <w:rFonts w:ascii="仿宋" w:eastAsia="仿宋" w:hAnsi="仿宋"/>
          <w:b/>
          <w:bCs/>
          <w:sz w:val="24"/>
          <w:szCs w:val="24"/>
        </w:rPr>
      </w:pPr>
      <w:r w:rsidRPr="00C36FA3">
        <w:rPr>
          <w:rFonts w:ascii="仿宋" w:eastAsia="仿宋" w:hAnsi="仿宋" w:cs="微软雅黑"/>
          <w:b/>
          <w:bCs/>
          <w:sz w:val="32"/>
          <w:szCs w:val="24"/>
        </w:rPr>
        <w:t>二、项目清理</w:t>
      </w:r>
    </w:p>
    <w:p w14:paraId="51B3C045" w14:textId="77777777" w:rsidR="006F3595" w:rsidRPr="00C36FA3" w:rsidRDefault="003E5397" w:rsidP="00C36FA3">
      <w:pPr>
        <w:spacing w:after="0" w:line="360" w:lineRule="auto"/>
        <w:ind w:right="264" w:firstLineChars="200" w:firstLine="600"/>
        <w:jc w:val="both"/>
        <w:rPr>
          <w:rFonts w:ascii="仿宋" w:eastAsia="仿宋" w:hAnsi="仿宋" w:cs="微软雅黑"/>
          <w:sz w:val="30"/>
        </w:rPr>
      </w:pPr>
      <w:r w:rsidRPr="00C36FA3">
        <w:rPr>
          <w:rFonts w:ascii="仿宋" w:eastAsia="仿宋" w:hAnsi="仿宋" w:cs="微软雅黑" w:hint="eastAsia"/>
          <w:sz w:val="30"/>
        </w:rPr>
        <w:lastRenderedPageBreak/>
        <w:t>根据《江西省文化艺术科学规划项目管理办法（修订）》第三十二条要求，将开展2024年度江西省文化艺术科学规划项目清理工作，清理范围为</w:t>
      </w:r>
      <w:r w:rsidRPr="009C58E7">
        <w:rPr>
          <w:rFonts w:ascii="仿宋" w:eastAsia="仿宋" w:hAnsi="仿宋" w:cs="微软雅黑" w:hint="eastAsia"/>
          <w:b/>
          <w:bCs/>
          <w:color w:val="FF0000"/>
          <w:sz w:val="30"/>
        </w:rPr>
        <w:t>2021年已批准立项</w:t>
      </w:r>
      <w:r w:rsidRPr="00C36FA3">
        <w:rPr>
          <w:rFonts w:ascii="仿宋" w:eastAsia="仿宋" w:hAnsi="仿宋" w:cs="微软雅黑" w:hint="eastAsia"/>
          <w:sz w:val="30"/>
        </w:rPr>
        <w:t>，但在2024年度未完</w:t>
      </w:r>
      <w:r w:rsidRPr="00C36FA3">
        <w:rPr>
          <w:rFonts w:ascii="仿宋" w:eastAsia="仿宋" w:hAnsi="仿宋" w:cs="微软雅黑" w:hint="eastAsia"/>
          <w:noProof/>
          <w:sz w:val="30"/>
        </w:rPr>
        <w:drawing>
          <wp:inline distT="0" distB="0" distL="0" distR="0" wp14:anchorId="6EE8646A" wp14:editId="64611840">
            <wp:extent cx="2540" cy="2540"/>
            <wp:effectExtent l="0" t="0" r="0" b="0"/>
            <wp:docPr id="7084" name="Picture 70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84" name="Picture 708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Pr="00C36FA3">
        <w:rPr>
          <w:rFonts w:ascii="仿宋" w:eastAsia="仿宋" w:hAnsi="仿宋" w:cs="微软雅黑" w:hint="eastAsia"/>
          <w:sz w:val="30"/>
        </w:rPr>
        <w:t>成结项的</w:t>
      </w:r>
      <w:proofErr w:type="gramEnd"/>
      <w:r w:rsidRPr="00C36FA3">
        <w:rPr>
          <w:rFonts w:ascii="仿宋" w:eastAsia="仿宋" w:hAnsi="仿宋" w:cs="微软雅黑" w:hint="eastAsia"/>
          <w:sz w:val="30"/>
        </w:rPr>
        <w:t>省文化艺术科学规划各类项目。</w:t>
      </w:r>
      <w:proofErr w:type="gramStart"/>
      <w:r w:rsidRPr="00C36FA3">
        <w:rPr>
          <w:rFonts w:ascii="仿宋" w:eastAsia="仿宋" w:hAnsi="仿宋" w:cs="微软雅黑" w:hint="eastAsia"/>
          <w:sz w:val="30"/>
        </w:rPr>
        <w:t>具体清理</w:t>
      </w:r>
      <w:proofErr w:type="gramEnd"/>
      <w:r w:rsidRPr="00C36FA3">
        <w:rPr>
          <w:rFonts w:ascii="仿宋" w:eastAsia="仿宋" w:hAnsi="仿宋" w:cs="微软雅黑" w:hint="eastAsia"/>
          <w:sz w:val="30"/>
        </w:rPr>
        <w:t>要求如下：</w:t>
      </w:r>
    </w:p>
    <w:p w14:paraId="77E3F33A" w14:textId="60811E18" w:rsidR="006F3595" w:rsidRPr="00C36FA3" w:rsidRDefault="003E5397" w:rsidP="00C36FA3">
      <w:pPr>
        <w:spacing w:after="0" w:line="360" w:lineRule="auto"/>
        <w:ind w:right="264" w:firstLineChars="200" w:firstLine="600"/>
        <w:jc w:val="both"/>
        <w:rPr>
          <w:rFonts w:ascii="仿宋" w:eastAsia="仿宋" w:hAnsi="仿宋" w:cs="微软雅黑"/>
          <w:sz w:val="30"/>
        </w:rPr>
      </w:pPr>
      <w:r w:rsidRPr="00C36FA3">
        <w:rPr>
          <w:rFonts w:ascii="仿宋" w:eastAsia="仿宋" w:hAnsi="仿宋" w:cs="微软雅黑" w:hint="eastAsia"/>
          <w:sz w:val="30"/>
        </w:rPr>
        <w:t>1.2021年已批准立项的项目应按本通知要求办理结项，原则上不允许办理延期。否则，一律集中清理，作撤项处理。</w:t>
      </w:r>
    </w:p>
    <w:p w14:paraId="7EF6E1F1" w14:textId="77777777" w:rsidR="006F3595" w:rsidRPr="00C36FA3" w:rsidRDefault="003E5397" w:rsidP="00C36FA3">
      <w:pPr>
        <w:spacing w:after="0" w:line="360" w:lineRule="auto"/>
        <w:ind w:right="264" w:firstLineChars="200" w:firstLine="600"/>
        <w:jc w:val="both"/>
        <w:rPr>
          <w:rFonts w:ascii="仿宋" w:eastAsia="仿宋" w:hAnsi="仿宋" w:cs="微软雅黑"/>
          <w:sz w:val="30"/>
        </w:rPr>
      </w:pPr>
      <w:r w:rsidRPr="00C36FA3">
        <w:rPr>
          <w:rFonts w:ascii="仿宋" w:eastAsia="仿宋" w:hAnsi="仿宋" w:cs="微软雅黑" w:hint="eastAsia"/>
          <w:sz w:val="30"/>
        </w:rPr>
        <w:t>2.凡作撤项处理的，由项目负责人所在单位追回项目经费，用于本单位其他科研项目资助。被撤销项目负责人3年内不得申</w:t>
      </w:r>
      <w:r w:rsidRPr="00C36FA3">
        <w:rPr>
          <w:rFonts w:ascii="仿宋" w:eastAsia="仿宋" w:hAnsi="仿宋" w:cs="微软雅黑" w:hint="eastAsia"/>
          <w:noProof/>
          <w:sz w:val="30"/>
        </w:rPr>
        <w:drawing>
          <wp:inline distT="0" distB="0" distL="0" distR="0" wp14:anchorId="7BEC3A78" wp14:editId="308C0B06">
            <wp:extent cx="2540" cy="2540"/>
            <wp:effectExtent l="0" t="0" r="0" b="0"/>
            <wp:docPr id="10234" name="Picture 10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34" name="Picture 10234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Pr="00C36FA3">
        <w:rPr>
          <w:rFonts w:ascii="仿宋" w:eastAsia="仿宋" w:hAnsi="仿宋" w:cs="微软雅黑" w:hint="eastAsia"/>
          <w:sz w:val="30"/>
        </w:rPr>
        <w:t>请或者</w:t>
      </w:r>
      <w:proofErr w:type="gramEnd"/>
      <w:r w:rsidRPr="00C36FA3">
        <w:rPr>
          <w:rFonts w:ascii="仿宋" w:eastAsia="仿宋" w:hAnsi="仿宋" w:cs="微软雅黑" w:hint="eastAsia"/>
          <w:sz w:val="30"/>
        </w:rPr>
        <w:t>参与江西省文化艺术科学规划项目。</w:t>
      </w:r>
    </w:p>
    <w:p w14:paraId="46630674" w14:textId="14099134" w:rsidR="00C36FA3" w:rsidRPr="00C36FA3" w:rsidRDefault="00C36FA3" w:rsidP="00C36FA3">
      <w:pPr>
        <w:spacing w:after="0" w:line="360" w:lineRule="auto"/>
        <w:ind w:right="264" w:firstLineChars="200" w:firstLine="643"/>
        <w:jc w:val="both"/>
        <w:rPr>
          <w:rFonts w:ascii="仿宋" w:eastAsia="仿宋" w:hAnsi="仿宋" w:cs="微软雅黑"/>
          <w:b/>
          <w:bCs/>
          <w:sz w:val="32"/>
          <w:szCs w:val="24"/>
        </w:rPr>
      </w:pPr>
      <w:r w:rsidRPr="00C36FA3">
        <w:rPr>
          <w:rFonts w:ascii="仿宋" w:eastAsia="仿宋" w:hAnsi="仿宋" w:cs="微软雅黑" w:hint="eastAsia"/>
          <w:b/>
          <w:bCs/>
          <w:sz w:val="32"/>
          <w:szCs w:val="24"/>
        </w:rPr>
        <w:t>三、其他事项</w:t>
      </w:r>
    </w:p>
    <w:p w14:paraId="174EC65E" w14:textId="43D4663D" w:rsidR="006F3595" w:rsidRPr="00C36FA3" w:rsidRDefault="003E5397" w:rsidP="00C36FA3">
      <w:pPr>
        <w:spacing w:after="0" w:line="360" w:lineRule="auto"/>
        <w:ind w:right="264" w:firstLineChars="200" w:firstLine="600"/>
        <w:jc w:val="both"/>
        <w:rPr>
          <w:rFonts w:ascii="仿宋" w:eastAsia="仿宋" w:hAnsi="仿宋" w:cs="微软雅黑"/>
          <w:sz w:val="30"/>
        </w:rPr>
      </w:pPr>
      <w:r w:rsidRPr="00C36FA3">
        <w:rPr>
          <w:rFonts w:ascii="仿宋" w:eastAsia="仿宋" w:hAnsi="仿宋" w:cs="微软雅黑" w:hint="eastAsia"/>
          <w:sz w:val="30"/>
        </w:rPr>
        <w:t>1.请各单位务必高度重视本次清理工作，按照要求进行自查，摸清清理对象底数，按时完成清理工作。</w:t>
      </w:r>
    </w:p>
    <w:p w14:paraId="441CB24E" w14:textId="77777777" w:rsidR="006F3595" w:rsidRPr="00C36FA3" w:rsidRDefault="003E5397" w:rsidP="00C36FA3">
      <w:pPr>
        <w:spacing w:after="0" w:line="360" w:lineRule="auto"/>
        <w:ind w:right="264" w:firstLineChars="200" w:firstLine="600"/>
        <w:jc w:val="both"/>
        <w:rPr>
          <w:rFonts w:ascii="仿宋" w:eastAsia="仿宋" w:hAnsi="仿宋" w:cs="微软雅黑"/>
          <w:sz w:val="30"/>
        </w:rPr>
      </w:pPr>
      <w:r w:rsidRPr="00C36FA3">
        <w:rPr>
          <w:rFonts w:ascii="仿宋" w:eastAsia="仿宋" w:hAnsi="仿宋" w:cs="微软雅黑" w:hint="eastAsia"/>
          <w:sz w:val="30"/>
        </w:rPr>
        <w:t>2.请各单位切实加强项目中后期管理，强化督促检查，严格按照《江西省文化艺术科学规划项目管理办法（修订）》要求规范省文化艺术科学规划项目管理。</w:t>
      </w:r>
    </w:p>
    <w:p w14:paraId="0ECA7B44" w14:textId="77777777" w:rsidR="006F3595" w:rsidRPr="00C36FA3" w:rsidRDefault="003E5397" w:rsidP="00C36FA3">
      <w:pPr>
        <w:spacing w:after="0" w:line="360" w:lineRule="auto"/>
        <w:ind w:right="264" w:firstLineChars="200" w:firstLine="600"/>
        <w:jc w:val="both"/>
        <w:rPr>
          <w:rFonts w:ascii="仿宋" w:eastAsia="仿宋" w:hAnsi="仿宋" w:cs="微软雅黑"/>
          <w:sz w:val="30"/>
        </w:rPr>
      </w:pPr>
      <w:r w:rsidRPr="00C36FA3">
        <w:rPr>
          <w:rFonts w:ascii="仿宋" w:eastAsia="仿宋" w:hAnsi="仿宋" w:cs="微软雅黑" w:hint="eastAsia"/>
          <w:sz w:val="30"/>
        </w:rPr>
        <w:t>4.请各单位按规定时间报送材料：</w:t>
      </w:r>
    </w:p>
    <w:p w14:paraId="04C315DE" w14:textId="4565B31F" w:rsidR="006F3595" w:rsidRDefault="003E5397" w:rsidP="00BF2E2F">
      <w:pPr>
        <w:spacing w:after="0" w:line="360" w:lineRule="auto"/>
        <w:ind w:right="264" w:firstLineChars="200" w:firstLine="602"/>
        <w:jc w:val="both"/>
        <w:rPr>
          <w:rFonts w:ascii="仿宋" w:eastAsia="仿宋" w:hAnsi="仿宋" w:cs="微软雅黑"/>
          <w:b/>
          <w:bCs/>
          <w:sz w:val="30"/>
        </w:rPr>
      </w:pPr>
      <w:r w:rsidRPr="00BF2E2F">
        <w:rPr>
          <w:rFonts w:ascii="仿宋" w:eastAsia="仿宋" w:hAnsi="仿宋" w:cs="微软雅黑" w:hint="eastAsia"/>
          <w:b/>
          <w:bCs/>
          <w:sz w:val="30"/>
        </w:rPr>
        <w:t>截止至2024年1</w:t>
      </w:r>
      <w:r w:rsidR="00BF2E2F" w:rsidRPr="00BF2E2F">
        <w:rPr>
          <w:rFonts w:ascii="仿宋" w:eastAsia="仿宋" w:hAnsi="仿宋" w:cs="微软雅黑"/>
          <w:b/>
          <w:bCs/>
          <w:sz w:val="30"/>
        </w:rPr>
        <w:t>1</w:t>
      </w:r>
      <w:r w:rsidRPr="00BF2E2F">
        <w:rPr>
          <w:rFonts w:ascii="仿宋" w:eastAsia="仿宋" w:hAnsi="仿宋" w:cs="微软雅黑" w:hint="eastAsia"/>
          <w:b/>
          <w:bCs/>
          <w:sz w:val="30"/>
        </w:rPr>
        <w:t>月</w:t>
      </w:r>
      <w:r w:rsidR="00BF2E2F" w:rsidRPr="00BF2E2F">
        <w:rPr>
          <w:rFonts w:ascii="仿宋" w:eastAsia="仿宋" w:hAnsi="仿宋" w:cs="微软雅黑"/>
          <w:b/>
          <w:bCs/>
          <w:sz w:val="30"/>
        </w:rPr>
        <w:t>28</w:t>
      </w:r>
      <w:r w:rsidRPr="00BF2E2F">
        <w:rPr>
          <w:rFonts w:ascii="仿宋" w:eastAsia="仿宋" w:hAnsi="仿宋" w:cs="微软雅黑" w:hint="eastAsia"/>
          <w:b/>
          <w:bCs/>
          <w:sz w:val="30"/>
        </w:rPr>
        <w:t>日，逾期不受理。一律不接收补寄或调换材料。</w:t>
      </w:r>
    </w:p>
    <w:p w14:paraId="69958520" w14:textId="3F6096F6" w:rsidR="00BF2E2F" w:rsidRPr="00BF2E2F" w:rsidRDefault="00BF2E2F" w:rsidP="00BF2E2F">
      <w:pPr>
        <w:spacing w:after="0" w:line="360" w:lineRule="auto"/>
        <w:ind w:right="264" w:firstLineChars="200" w:firstLine="600"/>
        <w:jc w:val="both"/>
        <w:rPr>
          <w:rFonts w:ascii="仿宋" w:eastAsia="仿宋" w:hAnsi="仿宋" w:cs="微软雅黑"/>
          <w:sz w:val="30"/>
        </w:rPr>
      </w:pPr>
      <w:r w:rsidRPr="00BF2E2F">
        <w:rPr>
          <w:rFonts w:ascii="仿宋" w:eastAsia="仿宋" w:hAnsi="仿宋" w:cs="微软雅黑" w:hint="eastAsia"/>
          <w:sz w:val="30"/>
        </w:rPr>
        <w:t xml:space="preserve">联系人：杨斌 </w:t>
      </w:r>
      <w:r w:rsidRPr="00BF2E2F">
        <w:rPr>
          <w:rFonts w:ascii="仿宋" w:eastAsia="仿宋" w:hAnsi="仿宋" w:cs="微软雅黑"/>
          <w:sz w:val="30"/>
        </w:rPr>
        <w:t xml:space="preserve">  88122930</w:t>
      </w:r>
    </w:p>
    <w:p w14:paraId="6084BE75" w14:textId="577DFD8A" w:rsidR="00BF2E2F" w:rsidRPr="00BF2E2F" w:rsidRDefault="00BF2E2F">
      <w:pPr>
        <w:tabs>
          <w:tab w:val="right" w:pos="9024"/>
        </w:tabs>
        <w:spacing w:after="0"/>
        <w:rPr>
          <w:rFonts w:ascii="仿宋" w:eastAsia="仿宋" w:hAnsi="仿宋" w:cs="微软雅黑"/>
          <w:sz w:val="30"/>
          <w:szCs w:val="30"/>
        </w:rPr>
      </w:pPr>
      <w:r w:rsidRPr="00BF2E2F">
        <w:rPr>
          <w:rFonts w:ascii="仿宋" w:eastAsia="仿宋" w:hAnsi="仿宋" w:cs="微软雅黑" w:hint="eastAsia"/>
          <w:sz w:val="30"/>
          <w:szCs w:val="30"/>
        </w:rPr>
        <w:t>附件：</w:t>
      </w:r>
    </w:p>
    <w:p w14:paraId="17747A0A" w14:textId="28DB1A89" w:rsidR="00BF2E2F" w:rsidRPr="00BF2E2F" w:rsidRDefault="00BF2E2F">
      <w:pPr>
        <w:tabs>
          <w:tab w:val="right" w:pos="9024"/>
        </w:tabs>
        <w:spacing w:after="0"/>
        <w:rPr>
          <w:rFonts w:ascii="仿宋" w:eastAsia="仿宋" w:hAnsi="仿宋" w:cs="微软雅黑"/>
          <w:sz w:val="30"/>
          <w:szCs w:val="30"/>
        </w:rPr>
      </w:pPr>
      <w:r w:rsidRPr="00BF2E2F">
        <w:rPr>
          <w:rFonts w:ascii="仿宋" w:eastAsia="仿宋" w:hAnsi="仿宋" w:cs="微软雅黑" w:hint="eastAsia"/>
          <w:sz w:val="30"/>
          <w:szCs w:val="30"/>
        </w:rPr>
        <w:t>1：</w:t>
      </w:r>
      <w:r w:rsidRPr="00BF2E2F">
        <w:rPr>
          <w:rFonts w:ascii="仿宋" w:eastAsia="仿宋" w:hAnsi="仿宋" w:cs="微软雅黑"/>
          <w:sz w:val="30"/>
          <w:szCs w:val="30"/>
        </w:rPr>
        <w:t>2024</w:t>
      </w:r>
      <w:r w:rsidRPr="00BF2E2F">
        <w:rPr>
          <w:rFonts w:ascii="仿宋" w:eastAsia="仿宋" w:hAnsi="仿宋" w:cs="微软雅黑" w:hint="eastAsia"/>
          <w:sz w:val="30"/>
          <w:szCs w:val="30"/>
        </w:rPr>
        <w:t>年度江西省文化艺术科学规划</w:t>
      </w:r>
      <w:proofErr w:type="gramStart"/>
      <w:r w:rsidRPr="00BF2E2F">
        <w:rPr>
          <w:rFonts w:ascii="仿宋" w:eastAsia="仿宋" w:hAnsi="仿宋" w:cs="微软雅黑" w:hint="eastAsia"/>
          <w:sz w:val="30"/>
          <w:szCs w:val="30"/>
        </w:rPr>
        <w:t>项目结项汇总</w:t>
      </w:r>
      <w:proofErr w:type="gramEnd"/>
      <w:r w:rsidRPr="00BF2E2F">
        <w:rPr>
          <w:rFonts w:ascii="仿宋" w:eastAsia="仿宋" w:hAnsi="仿宋" w:cs="微软雅黑" w:hint="eastAsia"/>
          <w:sz w:val="30"/>
          <w:szCs w:val="30"/>
        </w:rPr>
        <w:t>表</w:t>
      </w:r>
    </w:p>
    <w:p w14:paraId="7895C6A5" w14:textId="53561469" w:rsidR="00BF2E2F" w:rsidRPr="00BF2E2F" w:rsidRDefault="00BF2E2F">
      <w:pPr>
        <w:tabs>
          <w:tab w:val="right" w:pos="9024"/>
        </w:tabs>
        <w:spacing w:after="0"/>
        <w:rPr>
          <w:rFonts w:ascii="仿宋" w:eastAsia="仿宋" w:hAnsi="仿宋" w:cs="微软雅黑"/>
          <w:sz w:val="30"/>
          <w:szCs w:val="30"/>
        </w:rPr>
      </w:pPr>
      <w:r w:rsidRPr="00BF2E2F">
        <w:rPr>
          <w:rFonts w:ascii="仿宋" w:eastAsia="仿宋" w:hAnsi="仿宋" w:cs="微软雅黑"/>
          <w:sz w:val="30"/>
          <w:szCs w:val="30"/>
        </w:rPr>
        <w:t>2</w:t>
      </w:r>
      <w:r w:rsidRPr="00BF2E2F">
        <w:rPr>
          <w:rFonts w:ascii="仿宋" w:eastAsia="仿宋" w:hAnsi="仿宋" w:cs="微软雅黑" w:hint="eastAsia"/>
          <w:sz w:val="30"/>
          <w:szCs w:val="30"/>
        </w:rPr>
        <w:t>：江西省文化艺术科学规划</w:t>
      </w:r>
      <w:proofErr w:type="gramStart"/>
      <w:r w:rsidRPr="00BF2E2F">
        <w:rPr>
          <w:rFonts w:ascii="仿宋" w:eastAsia="仿宋" w:hAnsi="仿宋" w:cs="微软雅黑" w:hint="eastAsia"/>
          <w:sz w:val="30"/>
          <w:szCs w:val="30"/>
        </w:rPr>
        <w:t>项目结项审批</w:t>
      </w:r>
      <w:proofErr w:type="gramEnd"/>
      <w:r w:rsidRPr="00BF2E2F">
        <w:rPr>
          <w:rFonts w:ascii="仿宋" w:eastAsia="仿宋" w:hAnsi="仿宋" w:cs="微软雅黑" w:hint="eastAsia"/>
          <w:sz w:val="30"/>
          <w:szCs w:val="30"/>
        </w:rPr>
        <w:t>书</w:t>
      </w:r>
    </w:p>
    <w:p w14:paraId="2859EEAA" w14:textId="0863DCE5" w:rsidR="00BF2E2F" w:rsidRPr="00BF2E2F" w:rsidRDefault="00BF2E2F">
      <w:pPr>
        <w:tabs>
          <w:tab w:val="right" w:pos="9024"/>
        </w:tabs>
        <w:spacing w:after="0"/>
        <w:rPr>
          <w:rFonts w:ascii="仿宋" w:eastAsia="仿宋" w:hAnsi="仿宋" w:cs="微软雅黑"/>
          <w:sz w:val="30"/>
          <w:szCs w:val="30"/>
        </w:rPr>
      </w:pPr>
      <w:r w:rsidRPr="00BF2E2F">
        <w:rPr>
          <w:rFonts w:ascii="仿宋" w:eastAsia="仿宋" w:hAnsi="仿宋" w:cs="微软雅黑" w:hint="eastAsia"/>
          <w:sz w:val="30"/>
          <w:szCs w:val="30"/>
        </w:rPr>
        <w:t>3：</w:t>
      </w:r>
      <w:r w:rsidRPr="00BF2E2F">
        <w:rPr>
          <w:rFonts w:ascii="仿宋" w:eastAsia="仿宋" w:hAnsi="仿宋" w:cs="微软雅黑"/>
          <w:sz w:val="30"/>
          <w:szCs w:val="30"/>
        </w:rPr>
        <w:t>《江西省文化艺术科学规划项目管理办法（修订）》</w:t>
      </w:r>
    </w:p>
    <w:p w14:paraId="7A1DF456" w14:textId="1F57C0C0" w:rsidR="00BF2E2F" w:rsidRPr="00BF2E2F" w:rsidRDefault="00BF2E2F" w:rsidP="00BF2E2F">
      <w:pPr>
        <w:tabs>
          <w:tab w:val="right" w:pos="9024"/>
        </w:tabs>
        <w:spacing w:after="0"/>
        <w:jc w:val="right"/>
        <w:rPr>
          <w:rFonts w:ascii="仿宋" w:eastAsia="仿宋" w:hAnsi="仿宋" w:cs="微软雅黑"/>
          <w:sz w:val="30"/>
          <w:szCs w:val="30"/>
        </w:rPr>
      </w:pPr>
      <w:r w:rsidRPr="00BF2E2F">
        <w:rPr>
          <w:rFonts w:ascii="仿宋" w:eastAsia="仿宋" w:hAnsi="仿宋" w:cs="微软雅黑" w:hint="eastAsia"/>
          <w:sz w:val="30"/>
          <w:szCs w:val="30"/>
        </w:rPr>
        <w:t>社会科学处</w:t>
      </w:r>
    </w:p>
    <w:p w14:paraId="048A3A47" w14:textId="2506708A" w:rsidR="00BF2E2F" w:rsidRPr="00BF2E2F" w:rsidRDefault="00BF2E2F" w:rsidP="00BF2E2F">
      <w:pPr>
        <w:tabs>
          <w:tab w:val="right" w:pos="9024"/>
        </w:tabs>
        <w:spacing w:after="0"/>
        <w:jc w:val="right"/>
        <w:rPr>
          <w:sz w:val="30"/>
          <w:szCs w:val="30"/>
        </w:rPr>
      </w:pPr>
      <w:r w:rsidRPr="00BF2E2F">
        <w:rPr>
          <w:rFonts w:ascii="仿宋" w:eastAsia="仿宋" w:hAnsi="仿宋" w:cs="微软雅黑" w:hint="eastAsia"/>
          <w:sz w:val="30"/>
          <w:szCs w:val="30"/>
        </w:rPr>
        <w:t>2</w:t>
      </w:r>
      <w:r w:rsidRPr="00BF2E2F">
        <w:rPr>
          <w:rFonts w:ascii="仿宋" w:eastAsia="仿宋" w:hAnsi="仿宋" w:cs="微软雅黑"/>
          <w:sz w:val="30"/>
          <w:szCs w:val="30"/>
        </w:rPr>
        <w:t>024</w:t>
      </w:r>
      <w:r w:rsidRPr="00BF2E2F">
        <w:rPr>
          <w:rFonts w:ascii="仿宋" w:eastAsia="仿宋" w:hAnsi="仿宋" w:cs="微软雅黑" w:hint="eastAsia"/>
          <w:sz w:val="30"/>
          <w:szCs w:val="30"/>
        </w:rPr>
        <w:t>年1</w:t>
      </w:r>
      <w:r w:rsidRPr="00BF2E2F">
        <w:rPr>
          <w:rFonts w:ascii="仿宋" w:eastAsia="仿宋" w:hAnsi="仿宋" w:cs="微软雅黑"/>
          <w:sz w:val="30"/>
          <w:szCs w:val="30"/>
        </w:rPr>
        <w:t>1</w:t>
      </w:r>
      <w:r w:rsidRPr="00BF2E2F">
        <w:rPr>
          <w:rFonts w:ascii="仿宋" w:eastAsia="仿宋" w:hAnsi="仿宋" w:cs="微软雅黑" w:hint="eastAsia"/>
          <w:sz w:val="30"/>
          <w:szCs w:val="30"/>
        </w:rPr>
        <w:t>月1</w:t>
      </w:r>
      <w:r w:rsidR="008F1283">
        <w:rPr>
          <w:rFonts w:ascii="仿宋" w:eastAsia="仿宋" w:hAnsi="仿宋" w:cs="微软雅黑"/>
          <w:sz w:val="30"/>
          <w:szCs w:val="30"/>
        </w:rPr>
        <w:t>5</w:t>
      </w:r>
      <w:r w:rsidRPr="00BF2E2F">
        <w:rPr>
          <w:rFonts w:ascii="仿宋" w:eastAsia="仿宋" w:hAnsi="仿宋" w:cs="微软雅黑" w:hint="eastAsia"/>
          <w:sz w:val="30"/>
          <w:szCs w:val="30"/>
        </w:rPr>
        <w:t>日</w:t>
      </w:r>
    </w:p>
    <w:sectPr w:rsidR="00BF2E2F" w:rsidRPr="00BF2E2F">
      <w:pgSz w:w="11904" w:h="16834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A5F26" w14:textId="77777777" w:rsidR="00FB0CD2" w:rsidRDefault="00FB0CD2">
      <w:pPr>
        <w:spacing w:line="240" w:lineRule="auto"/>
      </w:pPr>
      <w:r>
        <w:separator/>
      </w:r>
    </w:p>
  </w:endnote>
  <w:endnote w:type="continuationSeparator" w:id="0">
    <w:p w14:paraId="4BC8A0A2" w14:textId="77777777" w:rsidR="00FB0CD2" w:rsidRDefault="00FB0C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562CA" w14:textId="77777777" w:rsidR="00FB0CD2" w:rsidRDefault="00FB0CD2">
      <w:pPr>
        <w:spacing w:after="0"/>
      </w:pPr>
      <w:r>
        <w:separator/>
      </w:r>
    </w:p>
  </w:footnote>
  <w:footnote w:type="continuationSeparator" w:id="0">
    <w:p w14:paraId="31F57A73" w14:textId="77777777" w:rsidR="00FB0CD2" w:rsidRDefault="00FB0C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13D0A"/>
    <w:multiLevelType w:val="multilevel"/>
    <w:tmpl w:val="10E13D0A"/>
    <w:lvl w:ilvl="0">
      <w:start w:val="3"/>
      <w:numFmt w:val="decimal"/>
      <w:lvlText w:val="%1"/>
      <w:lvlJc w:val="left"/>
      <w:pPr>
        <w:ind w:left="21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757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477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197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17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37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357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077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797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6"/>
        <w:szCs w:val="26"/>
        <w:u w:val="none" w:color="000000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E4NTgxOGZjZWE2ZWEwZjhmZmE3MzUwNTI2N2Q5NDIifQ=="/>
  </w:docVars>
  <w:rsids>
    <w:rsidRoot w:val="00F70021"/>
    <w:rsid w:val="000548C0"/>
    <w:rsid w:val="001C09F7"/>
    <w:rsid w:val="003E5397"/>
    <w:rsid w:val="006F3595"/>
    <w:rsid w:val="008F1283"/>
    <w:rsid w:val="009C58E7"/>
    <w:rsid w:val="00A45C5B"/>
    <w:rsid w:val="00BF2E2F"/>
    <w:rsid w:val="00C36FA3"/>
    <w:rsid w:val="00F70021"/>
    <w:rsid w:val="00FB0CD2"/>
    <w:rsid w:val="07BD7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1685D44"/>
  <w15:docId w15:val="{BC0AF1DC-1C92-4EF6-A2B6-57B389BD6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kern w:val="2"/>
      <w:sz w:val="22"/>
      <w:szCs w:val="22"/>
      <w14:ligatures w14:val="standardContextual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318" w:line="216" w:lineRule="auto"/>
      <w:ind w:left="1339" w:right="14" w:hanging="1205"/>
      <w:outlineLvl w:val="0"/>
    </w:pPr>
    <w:rPr>
      <w:rFonts w:ascii="微软雅黑" w:eastAsia="微软雅黑" w:hAnsi="微软雅黑" w:cs="微软雅黑"/>
      <w:color w:val="000000"/>
      <w:kern w:val="2"/>
      <w:sz w:val="44"/>
      <w:szCs w:val="22"/>
      <w14:ligatures w14:val="standardContextual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line="259" w:lineRule="auto"/>
      <w:ind w:left="1109"/>
      <w:outlineLvl w:val="1"/>
    </w:pPr>
    <w:rPr>
      <w:rFonts w:ascii="微软雅黑" w:eastAsia="微软雅黑" w:hAnsi="微软雅黑" w:cs="微软雅黑"/>
      <w:color w:val="000000"/>
      <w:kern w:val="2"/>
      <w:sz w:val="34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20">
    <w:name w:val="标题 2 字符"/>
    <w:link w:val="2"/>
    <w:rPr>
      <w:rFonts w:ascii="微软雅黑" w:eastAsia="微软雅黑" w:hAnsi="微软雅黑" w:cs="微软雅黑"/>
      <w:color w:val="000000"/>
      <w:sz w:val="34"/>
    </w:rPr>
  </w:style>
  <w:style w:type="character" w:customStyle="1" w:styleId="10">
    <w:name w:val="标题 1 字符"/>
    <w:link w:val="1"/>
    <w:rPr>
      <w:rFonts w:ascii="微软雅黑" w:eastAsia="微软雅黑" w:hAnsi="微软雅黑" w:cs="微软雅黑"/>
      <w:color w:val="000000"/>
      <w:sz w:val="44"/>
    </w:rPr>
  </w:style>
  <w:style w:type="character" w:customStyle="1" w:styleId="a6">
    <w:name w:val="页眉 字符"/>
    <w:basedOn w:val="a0"/>
    <w:link w:val="a5"/>
    <w:uiPriority w:val="99"/>
    <w:rPr>
      <w:rFonts w:ascii="Calibri" w:eastAsia="Calibri" w:hAnsi="Calibri" w:cs="Calibri"/>
      <w:color w:val="000000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Calibri" w:eastAsia="Calibri" w:hAnsi="Calibri" w:cs="Calibr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236</Words>
  <Characters>1347</Characters>
  <Application>Microsoft Office Word</Application>
  <DocSecurity>0</DocSecurity>
  <Lines>11</Lines>
  <Paragraphs>3</Paragraphs>
  <ScaleCrop>false</ScaleCrop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书聪 邓</dc:creator>
  <cp:lastModifiedBy>Administrator</cp:lastModifiedBy>
  <cp:revision>5</cp:revision>
  <dcterms:created xsi:type="dcterms:W3CDTF">2024-11-14T07:01:00Z</dcterms:created>
  <dcterms:modified xsi:type="dcterms:W3CDTF">2024-11-15T07:23:00Z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F33A2DD5BEB84B56AD7D359F9D485D5B_12</vt:lpwstr>
  </property>
</Properties>
</file>