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2D9AC6">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180" w:beforeAutospacing="0" w:after="240" w:afterAutospacing="0" w:line="684" w:lineRule="atLeast"/>
        <w:ind w:left="0" w:right="0"/>
        <w:jc w:val="center"/>
        <w:rPr>
          <w:rFonts w:ascii="微软雅黑" w:hAnsi="微软雅黑" w:eastAsia="微软雅黑" w:cs="微软雅黑"/>
          <w:b/>
          <w:bCs/>
          <w:sz w:val="45"/>
          <w:szCs w:val="45"/>
        </w:rPr>
      </w:pPr>
      <w:r>
        <w:rPr>
          <w:rFonts w:hint="eastAsia" w:ascii="微软雅黑" w:hAnsi="微软雅黑" w:eastAsia="微软雅黑" w:cs="微软雅黑"/>
          <w:b/>
          <w:bCs/>
          <w:caps w:val="0"/>
          <w:color w:val="333333"/>
          <w:spacing w:val="0"/>
          <w:sz w:val="45"/>
          <w:szCs w:val="45"/>
        </w:rPr>
        <w:t>2025年国家社会科学基金高校思想政治理论课研究专项申报公告</w:t>
      </w:r>
    </w:p>
    <w:p w14:paraId="4619BCCC">
      <w:pPr>
        <w:widowControl/>
        <w:spacing w:line="360" w:lineRule="auto"/>
        <w:rPr>
          <w:rFonts w:hint="eastAsia" w:ascii="仿宋" w:hAnsi="仿宋" w:eastAsia="仿宋" w:cs="宋体"/>
          <w:color w:val="333333"/>
          <w:kern w:val="0"/>
          <w:sz w:val="28"/>
          <w:szCs w:val="28"/>
        </w:rPr>
      </w:pPr>
      <w:r>
        <w:rPr>
          <w:rFonts w:hint="eastAsia" w:ascii="仿宋" w:hAnsi="仿宋" w:eastAsia="仿宋" w:cs="宋体"/>
          <w:color w:val="333333"/>
          <w:kern w:val="0"/>
          <w:sz w:val="28"/>
          <w:szCs w:val="28"/>
        </w:rPr>
        <w:t>各有关单位：</w:t>
      </w:r>
    </w:p>
    <w:p w14:paraId="64949AF5">
      <w:pPr>
        <w:widowControl/>
        <w:spacing w:line="360" w:lineRule="auto"/>
        <w:ind w:firstLine="560" w:firstLineChars="200"/>
        <w:rPr>
          <w:rFonts w:hint="eastAsia" w:ascii="仿宋" w:hAnsi="仿宋" w:eastAsia="仿宋" w:cs="仿宋"/>
          <w:sz w:val="28"/>
          <w:szCs w:val="28"/>
        </w:rPr>
      </w:pPr>
      <w:r>
        <w:rPr>
          <w:rFonts w:hint="eastAsia" w:ascii="仿宋" w:hAnsi="仿宋" w:eastAsia="仿宋" w:cs="仿宋"/>
          <w:caps w:val="0"/>
          <w:color w:val="333333"/>
          <w:spacing w:val="0"/>
          <w:sz w:val="28"/>
          <w:szCs w:val="28"/>
        </w:rPr>
        <w:t>全国哲学社会科学工作办公室现就做好2025年国家社会科学基金高校思想政治理论课研究专项（以下简称“研究专项”）申报工作的有关事项公告如下。</w:t>
      </w:r>
    </w:p>
    <w:p w14:paraId="6D405AE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一、申报工作坚持以习近平新时代中国特色社会主义思想为指导，深入贯彻党的二十大和二十届二中、三中全会精神，贯彻落实习近平文化思想和习近平总书记关于学校思政课建设的重要论述，紧扣落实立德树人根本任务，突出科研为教学服务的导向，深入研究思政课建设和教学基本规律、重大问题，守正创新推动思政课建设内涵式发展。</w:t>
      </w:r>
    </w:p>
    <w:p w14:paraId="0207432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二、本次受理申报的研究专项包括重点项目和一般项目</w:t>
      </w:r>
    </w:p>
    <w:p w14:paraId="7B3C04E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重点项目应围绕党和国家工作大局，聚焦思政课建设发展的重大理论和实践问题、教学重点难点问题开展系统性研究。</w:t>
      </w:r>
    </w:p>
    <w:p w14:paraId="5A809BD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一般项目应立足于思政课教学实践，突出服务教学导向，围绕对思政课教学创新具有理论支撑作用和实践指导作用的问题，开展创新性研究。</w:t>
      </w:r>
    </w:p>
    <w:p w14:paraId="407C094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三、申请人须按照研究专项近年课题指南的导向性要求，比照已立项课题，结合自身研究基础，着眼推动思政课建设内涵式发展，围绕以下重点方向和领域，科学拟定题目申报。题目表述要符合项目定位，突出问题意识、学科视角，科学严谨、简明规范，避免引起歧义或争议。</w:t>
      </w:r>
    </w:p>
    <w:p w14:paraId="10FA5C1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习近平总书记关于学校思政课建设重要论述研究阐释，党的创新理论和新时代历史性成就历史性变革案例进教材进课堂进头脑，以中华优秀传统文化、革命文化和社会主义先进文化为力量根基把道理讲深讲透讲活，马克思主义理论经典、中华优秀传统文化典籍、世界历史文化名著进思政课；</w:t>
      </w:r>
    </w:p>
    <w:p w14:paraId="4F37243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高校学生思想动态及思政课学情，高校思政课各门课程教学的基础性前沿性问题，教学设计、教学方法改革创新及重点难点，教学示范讲义、创新课件、优秀案例及数据库、实践基地建设；</w:t>
      </w:r>
    </w:p>
    <w:p w14:paraId="3AF2A62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信息技术迅猛发展给思政课教学带来的机遇和挑战、推进大中小学思政课一体化改革创新、以“大思政课”拓展全面育人新格局、以跨学科支撑高校思政课建设、理论成果与教学成果互相转化、思政课教师和辅导员队伍建设、国外“思政课”或“公民道德”课程建设、课程思政等。</w:t>
      </w:r>
    </w:p>
    <w:p w14:paraId="464F887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Style w:val="7"/>
          <w:rFonts w:hint="eastAsia" w:ascii="仿宋" w:hAnsi="仿宋" w:eastAsia="仿宋" w:cs="仿宋"/>
          <w:caps w:val="0"/>
          <w:color w:val="333333"/>
          <w:spacing w:val="0"/>
          <w:sz w:val="28"/>
          <w:szCs w:val="28"/>
        </w:rPr>
        <w:t>申请人须在课题论证材料中首先对选题作出说明，简洁明了地介绍选题所研究的核心问题、研究的视角等，力戒脱离实际、简单重复或搞拼凑式研究。</w:t>
      </w:r>
    </w:p>
    <w:p w14:paraId="49A015C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四、申请人条件</w:t>
      </w:r>
    </w:p>
    <w:p w14:paraId="0CC1B1C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（一）遵守中华人民共和国宪法和法律，遵守国家社会科学基金管理规定，具有独立开展研究和组织开展研究的能力，能够承担实质性研究工作，品行端正、学风优良。</w:t>
      </w:r>
    </w:p>
    <w:p w14:paraId="1D923A1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（二）全国普通高等学校思政课教师及相关研究人员、省级以上党校（行政学院）思政教学科研人员、省级以上教育研究相关机构科研人员和军队院校政治教员。</w:t>
      </w:r>
    </w:p>
    <w:p w14:paraId="6A53DA5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（三）重点项目申请人需具有副高级以上（含）专业技术职称；一般项目申请人需具有中级以上（含）专业技术职称，或者具有博士学位。</w:t>
      </w:r>
    </w:p>
    <w:p w14:paraId="1D6667B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四）申请人可根据教学实践和研究实际自主确定课题组。课题组成员须征得本人同意并签字确认，否则视为违规申报。支持全国高校思想政治理论课教学展示活动特等奖获得者、国家级课程思政教学名师等优秀思政课教师担任负责人申报课题。鼓励中小学思政课教师作为课题组成员参与申报，在涉及大中小学思政课一体化建设相关课题中，须有高级职称的中小学思政课教师担任课题组成员。</w:t>
      </w:r>
    </w:p>
    <w:p w14:paraId="1552F3F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五、申请人所在单位条件：具有相关领域的学术资源和研究实力；设有科研管理职能部门；能够提供开展研究的必要条件并承诺信誉保证。</w:t>
      </w:r>
    </w:p>
    <w:p w14:paraId="41881D1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六、研究专项继续实行限额申报，限额指标另行下达。各省区市社科管理部门、在京委托管理机构和申请单位要精心组织，着力提高申报质量，从严控制申报数量，减少同类选题重复申报。</w:t>
      </w:r>
    </w:p>
    <w:p w14:paraId="772BFA5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七、研究专项资助额度为：重点项目35万元，一般项目20万元。申请人应按照《国家社会科学基金管理办法》和《国家社会科学基金项目资金管理办法》（详见全国哲学社会科学工作办网站）要求，根据实际需要编制科学合理的经费预算。</w:t>
      </w:r>
    </w:p>
    <w:p w14:paraId="25C2687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八、研究专项完成时限一般为2—3年。</w:t>
      </w:r>
    </w:p>
    <w:p w14:paraId="0881164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九、为避免一题多报、交叉申请和重复立项，确保申请人有足够的时间和精力从事课题研究，提高研究质量，研究专项申报作如下限定：</w:t>
      </w:r>
    </w:p>
    <w:p w14:paraId="25F31AC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一）在研的国家社会科学基金项目、国家自然科学基金及其他国家级科研项目负责人不得申请研究专项（结项证书标注日期在2025年11月3日前），申报2025年度国家级科研项目的负责人及其课题组成员不得以相同或相近选题申请研究专项，承担教育部人文社会科学项目的负责人不得以相同或相近选题申请研究专项。</w:t>
      </w:r>
    </w:p>
    <w:p w14:paraId="61640DD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二）凡以博士学位论文或博士后出站报告为基础申报本次研究专项，须在《2025年国家社会科学基金高校思想政治理论课研究专项申请书》（以下简称《申请书》）中注明所申请项目与学位论文（出站报告）的联系和区别，申请鉴定结项时须提交学位论文（出站报告）原件。</w:t>
      </w:r>
    </w:p>
    <w:p w14:paraId="3BA68ED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（三）不得使用与已出版的内容基本相同的研究成果申请本次研究专项。</w:t>
      </w:r>
    </w:p>
    <w:p w14:paraId="49C3B84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（四）立项后凡以国家社会科学基金项目名义发表阶段性成果或最终成果，不得同时标注其他基金项目资助字样。</w:t>
      </w:r>
      <w:r>
        <w:rPr>
          <w:rStyle w:val="7"/>
          <w:rFonts w:hint="eastAsia" w:ascii="仿宋" w:hAnsi="仿宋" w:eastAsia="仿宋" w:cs="仿宋"/>
          <w:caps w:val="0"/>
          <w:color w:val="333333"/>
          <w:spacing w:val="0"/>
          <w:sz w:val="28"/>
          <w:szCs w:val="28"/>
        </w:rPr>
        <w:t>项目负责人要对课题组成员发表成果进行审核把关，并在最终成果中明确课题组成员的贡献。</w:t>
      </w:r>
    </w:p>
    <w:p w14:paraId="76A0CF5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十、申报课题实行同行专家通讯评审，评审采用《2025年国家社会科学基金高校思想政治理论课研究专项课题论证活页》（以下简称《课题论证活页》）匿名方式，论证字数不超过7000字（其中《选题说明》不超过300字），要按规定的方式列出前期相关研究成果。</w:t>
      </w:r>
    </w:p>
    <w:p w14:paraId="3539BDC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十一、申报纪律要求</w:t>
      </w:r>
    </w:p>
    <w:p w14:paraId="5153D3A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一）贯彻落实中央《关于进一步加强科研诚信建设的若干意见》，申报项目须按照《申请书》和《课题论证活页》要求如实填写材料，保证申请信息的真实性和准确性、保证没有知识产权争议、没有违背科研诚信要求的行为。</w:t>
      </w:r>
    </w:p>
    <w:p w14:paraId="5EF372F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二）申请人要弘扬崇尚精品、严谨治学、注重诚信、讲求责任的优良学风，自觉坚持公平竞争的原则，严格遵守国家社会科学基金相关管理规定。凡有弄虚作假、抄袭剽窃、违规违纪等行为的，一经查实即取消参评资格，5年内不得申报国家社会科学基金项目，同时通报批评，并责成所在单位依规进行处分，如获立项，一律撤项，并列入不良科研信用记录。</w:t>
      </w:r>
    </w:p>
    <w:p w14:paraId="6B36BE5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三）获准立项后，项目负责人在项目执行期间要遵守相关承诺，履行约定义务，按期完成研究任务，结项成果形式原则上须与预期成果一致。思政课教学示范讲义、创新课件、优秀案例等实践类课题成果可以会议鉴定方式结项。除特殊情况外，最终研究成果须先鉴定、后出版，擅自出版者视为自行终止资助协议。</w:t>
      </w:r>
    </w:p>
    <w:p w14:paraId="41FCD30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（四）责任单位和申请人要切实把好政治方向关和学术质量关，认真审核申请信息的真实性和准确性。各省区市社科管理部门和在京委托管理机构要按工作程序对《申请书》、申请人及课题组进行资格审查。</w:t>
      </w:r>
    </w:p>
    <w:p w14:paraId="0BE798C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宋体"/>
          <w:color w:val="333333"/>
          <w:kern w:val="0"/>
          <w:sz w:val="28"/>
          <w:szCs w:val="28"/>
        </w:rPr>
      </w:pPr>
      <w:r>
        <w:rPr>
          <w:rFonts w:hint="eastAsia" w:ascii="仿宋" w:hAnsi="仿宋" w:eastAsia="仿宋" w:cs="仿宋"/>
          <w:caps w:val="0"/>
          <w:color w:val="333333"/>
          <w:spacing w:val="0"/>
          <w:sz w:val="28"/>
          <w:szCs w:val="28"/>
        </w:rPr>
        <w:t>十二、</w:t>
      </w:r>
      <w:r>
        <w:rPr>
          <w:rFonts w:hint="eastAsia" w:ascii="仿宋" w:hAnsi="仿宋" w:eastAsia="仿宋" w:cs="宋体"/>
          <w:color w:val="333333"/>
          <w:kern w:val="0"/>
          <w:sz w:val="28"/>
          <w:szCs w:val="28"/>
        </w:rPr>
        <w:t>我校申报截止时间：</w:t>
      </w:r>
    </w:p>
    <w:p w14:paraId="78C871D1">
      <w:pPr>
        <w:widowControl/>
        <w:spacing w:before="375" w:after="375" w:line="360" w:lineRule="auto"/>
        <w:ind w:firstLine="560" w:firstLineChars="200"/>
        <w:jc w:val="left"/>
        <w:rPr>
          <w:rFonts w:ascii="仿宋" w:hAnsi="仿宋" w:eastAsia="仿宋" w:cs="宋体"/>
          <w:b/>
          <w:bCs/>
          <w:color w:val="333333"/>
          <w:kern w:val="0"/>
          <w:sz w:val="28"/>
          <w:szCs w:val="28"/>
        </w:rPr>
      </w:pPr>
      <w:r>
        <w:rPr>
          <w:rFonts w:hint="eastAsia" w:ascii="仿宋" w:hAnsi="仿宋" w:eastAsia="仿宋" w:cs="宋体"/>
          <w:color w:val="333333"/>
          <w:kern w:val="0"/>
          <w:sz w:val="28"/>
          <w:szCs w:val="28"/>
        </w:rPr>
        <w:t>研究专项实行网络和线下同时申报，申报系统于</w:t>
      </w:r>
      <w:r>
        <w:rPr>
          <w:rFonts w:hint="eastAsia" w:ascii="仿宋" w:hAnsi="仿宋" w:eastAsia="仿宋" w:cs="宋体"/>
          <w:b/>
          <w:bCs/>
          <w:color w:val="FF0000"/>
          <w:kern w:val="0"/>
          <w:sz w:val="28"/>
          <w:szCs w:val="28"/>
          <w:lang w:val="en-US" w:eastAsia="zh-CN"/>
        </w:rPr>
        <w:t>10</w:t>
      </w:r>
      <w:r>
        <w:rPr>
          <w:rFonts w:hint="eastAsia" w:ascii="仿宋" w:hAnsi="仿宋" w:eastAsia="仿宋" w:cs="宋体"/>
          <w:b/>
          <w:bCs/>
          <w:color w:val="FF0000"/>
          <w:kern w:val="0"/>
          <w:sz w:val="28"/>
          <w:szCs w:val="28"/>
        </w:rPr>
        <w:t>月</w:t>
      </w:r>
      <w:r>
        <w:rPr>
          <w:rFonts w:hint="eastAsia" w:ascii="仿宋" w:hAnsi="仿宋" w:eastAsia="仿宋" w:cs="宋体"/>
          <w:b/>
          <w:bCs/>
          <w:color w:val="FF0000"/>
          <w:kern w:val="0"/>
          <w:sz w:val="28"/>
          <w:szCs w:val="28"/>
          <w:lang w:val="en-US" w:eastAsia="zh-CN"/>
        </w:rPr>
        <w:t>27</w:t>
      </w:r>
      <w:r>
        <w:rPr>
          <w:rFonts w:hint="eastAsia" w:ascii="仿宋" w:hAnsi="仿宋" w:eastAsia="仿宋" w:cs="宋体"/>
          <w:b/>
          <w:bCs/>
          <w:color w:val="FF0000"/>
          <w:kern w:val="0"/>
          <w:sz w:val="28"/>
          <w:szCs w:val="28"/>
        </w:rPr>
        <w:t>日至10月</w:t>
      </w:r>
      <w:r>
        <w:rPr>
          <w:rFonts w:hint="eastAsia" w:ascii="仿宋" w:hAnsi="仿宋" w:eastAsia="仿宋" w:cs="宋体"/>
          <w:b/>
          <w:bCs/>
          <w:color w:val="FF0000"/>
          <w:kern w:val="0"/>
          <w:sz w:val="28"/>
          <w:szCs w:val="28"/>
          <w:lang w:val="en-US" w:eastAsia="zh-CN"/>
        </w:rPr>
        <w:t>29</w:t>
      </w:r>
      <w:r>
        <w:rPr>
          <w:rFonts w:hint="eastAsia" w:ascii="仿宋" w:hAnsi="仿宋" w:eastAsia="仿宋" w:cs="宋体"/>
          <w:b/>
          <w:bCs/>
          <w:color w:val="FF0000"/>
          <w:kern w:val="0"/>
          <w:sz w:val="28"/>
          <w:szCs w:val="28"/>
        </w:rPr>
        <w:t>日24点前</w:t>
      </w:r>
      <w:r>
        <w:rPr>
          <w:rFonts w:hint="eastAsia" w:ascii="仿宋" w:hAnsi="仿宋" w:eastAsia="仿宋" w:cs="宋体"/>
          <w:color w:val="333333"/>
          <w:kern w:val="0"/>
          <w:sz w:val="28"/>
          <w:szCs w:val="28"/>
        </w:rPr>
        <w:t>开放，在此期间申请人可登录国家社会科学基金科研创新服务管理平台的“项目申报系统”，以实名信息注册账号后登录系统，并按规定要求填写申报信息（已有账号者无需再次注册）。</w:t>
      </w:r>
      <w:r>
        <w:rPr>
          <w:rFonts w:hint="eastAsia" w:ascii="仿宋" w:hAnsi="仿宋" w:eastAsia="仿宋" w:cs="宋体"/>
          <w:b/>
          <w:bCs/>
          <w:color w:val="333333"/>
          <w:kern w:val="0"/>
          <w:sz w:val="28"/>
          <w:szCs w:val="28"/>
        </w:rPr>
        <w:t>逾期系统自动关闭，不再受理申报。</w:t>
      </w:r>
    </w:p>
    <w:p w14:paraId="0AF5BCBC">
      <w:pPr>
        <w:widowControl/>
        <w:spacing w:before="375" w:after="375" w:line="360" w:lineRule="auto"/>
        <w:ind w:firstLine="562" w:firstLineChars="200"/>
        <w:jc w:val="left"/>
        <w:rPr>
          <w:rFonts w:ascii="仿宋" w:hAnsi="仿宋" w:eastAsia="仿宋" w:cs="宋体"/>
          <w:b/>
          <w:bCs/>
          <w:color w:val="333333"/>
          <w:kern w:val="0"/>
          <w:sz w:val="28"/>
          <w:szCs w:val="28"/>
        </w:rPr>
      </w:pPr>
      <w:r>
        <w:rPr>
          <w:rFonts w:hint="eastAsia" w:ascii="仿宋" w:hAnsi="仿宋" w:eastAsia="仿宋" w:cs="宋体"/>
          <w:b/>
          <w:bCs/>
          <w:color w:val="333333"/>
          <w:kern w:val="0"/>
          <w:sz w:val="28"/>
          <w:szCs w:val="28"/>
        </w:rPr>
        <w:t>纸质版材料：</w:t>
      </w:r>
    </w:p>
    <w:p w14:paraId="72BD5AC5">
      <w:pPr>
        <w:widowControl/>
        <w:spacing w:before="375" w:after="375" w:line="360" w:lineRule="auto"/>
        <w:ind w:firstLine="560" w:firstLineChars="200"/>
        <w:jc w:val="left"/>
        <w:rPr>
          <w:rFonts w:ascii="仿宋" w:hAnsi="仿宋" w:eastAsia="仿宋" w:cs="宋体"/>
          <w:color w:val="333333"/>
          <w:kern w:val="0"/>
          <w:sz w:val="28"/>
          <w:szCs w:val="28"/>
        </w:rPr>
      </w:pPr>
      <w:r>
        <w:rPr>
          <w:rFonts w:hint="eastAsia" w:ascii="仿宋" w:hAnsi="仿宋" w:eastAsia="仿宋" w:cs="宋体"/>
          <w:color w:val="333333"/>
          <w:kern w:val="0"/>
          <w:sz w:val="28"/>
          <w:szCs w:val="28"/>
        </w:rPr>
        <w:t>1：申请人在线申报的同时仍需提交纸质版《申请书》</w:t>
      </w:r>
      <w:r>
        <w:rPr>
          <w:rFonts w:hint="eastAsia" w:ascii="仿宋" w:hAnsi="仿宋" w:eastAsia="仿宋" w:cs="宋体"/>
          <w:b/>
          <w:bCs/>
          <w:color w:val="333333"/>
          <w:kern w:val="0"/>
          <w:sz w:val="28"/>
          <w:szCs w:val="28"/>
        </w:rPr>
        <w:t>一式</w:t>
      </w:r>
      <w:r>
        <w:rPr>
          <w:rFonts w:hint="eastAsia" w:ascii="仿宋" w:hAnsi="仿宋" w:eastAsia="仿宋" w:cs="宋体"/>
          <w:b/>
          <w:bCs/>
          <w:color w:val="333333"/>
          <w:kern w:val="0"/>
          <w:sz w:val="28"/>
          <w:szCs w:val="28"/>
          <w:lang w:val="en-US" w:eastAsia="zh-CN"/>
        </w:rPr>
        <w:t>五</w:t>
      </w:r>
      <w:r>
        <w:rPr>
          <w:rFonts w:hint="eastAsia" w:ascii="仿宋" w:hAnsi="仿宋" w:eastAsia="仿宋" w:cs="宋体"/>
          <w:b/>
          <w:bCs/>
          <w:color w:val="333333"/>
          <w:kern w:val="0"/>
          <w:sz w:val="28"/>
          <w:szCs w:val="28"/>
        </w:rPr>
        <w:t>份</w:t>
      </w:r>
      <w:r>
        <w:rPr>
          <w:rFonts w:hint="eastAsia" w:ascii="仿宋" w:hAnsi="仿宋" w:eastAsia="仿宋" w:cs="宋体"/>
          <w:color w:val="333333"/>
          <w:kern w:val="0"/>
          <w:sz w:val="28"/>
          <w:szCs w:val="28"/>
        </w:rPr>
        <w:t>（A</w:t>
      </w:r>
      <w:r>
        <w:rPr>
          <w:rFonts w:ascii="仿宋" w:hAnsi="仿宋" w:eastAsia="仿宋" w:cs="宋体"/>
          <w:color w:val="333333"/>
          <w:kern w:val="0"/>
          <w:sz w:val="28"/>
          <w:szCs w:val="28"/>
        </w:rPr>
        <w:t>3</w:t>
      </w:r>
      <w:r>
        <w:rPr>
          <w:rFonts w:hint="eastAsia" w:ascii="仿宋" w:hAnsi="仿宋" w:eastAsia="仿宋" w:cs="宋体"/>
          <w:color w:val="333333"/>
          <w:kern w:val="0"/>
          <w:sz w:val="28"/>
          <w:szCs w:val="28"/>
        </w:rPr>
        <w:t>双面打印），并确保线上线下《申请书》内容完全一致；《课题论证活页》不需提交纸质版。</w:t>
      </w:r>
    </w:p>
    <w:p w14:paraId="0BBE398C">
      <w:pPr>
        <w:widowControl/>
        <w:spacing w:before="375" w:after="375" w:line="360" w:lineRule="auto"/>
        <w:ind w:firstLine="560" w:firstLineChars="200"/>
        <w:jc w:val="left"/>
        <w:rPr>
          <w:rFonts w:ascii="仿宋" w:hAnsi="仿宋" w:eastAsia="仿宋" w:cs="宋体"/>
          <w:kern w:val="0"/>
          <w:sz w:val="28"/>
          <w:szCs w:val="28"/>
        </w:rPr>
      </w:pPr>
      <w:r>
        <w:rPr>
          <w:rFonts w:ascii="仿宋" w:hAnsi="仿宋" w:eastAsia="仿宋" w:cs="宋体"/>
          <w:color w:val="333333"/>
          <w:kern w:val="0"/>
          <w:sz w:val="28"/>
          <w:szCs w:val="28"/>
        </w:rPr>
        <w:t>2</w:t>
      </w:r>
      <w:r>
        <w:rPr>
          <w:rFonts w:hint="eastAsia" w:ascii="仿宋" w:hAnsi="仿宋" w:eastAsia="仿宋" w:cs="宋体"/>
          <w:color w:val="333333"/>
          <w:kern w:val="0"/>
          <w:sz w:val="28"/>
          <w:szCs w:val="28"/>
        </w:rPr>
        <w:t>：申请人填写《</w:t>
      </w:r>
      <w:r>
        <w:rPr>
          <w:rFonts w:hint="eastAsia" w:ascii="仿宋" w:hAnsi="仿宋" w:eastAsia="仿宋" w:cs="宋体"/>
          <w:kern w:val="0"/>
          <w:sz w:val="28"/>
          <w:szCs w:val="28"/>
        </w:rPr>
        <w:t>202</w:t>
      </w:r>
      <w:r>
        <w:rPr>
          <w:rFonts w:hint="eastAsia" w:ascii="仿宋" w:hAnsi="仿宋" w:eastAsia="仿宋" w:cs="宋体"/>
          <w:kern w:val="0"/>
          <w:sz w:val="28"/>
          <w:szCs w:val="28"/>
          <w:lang w:val="en-US" w:eastAsia="zh-CN"/>
        </w:rPr>
        <w:t>5</w:t>
      </w:r>
      <w:r>
        <w:rPr>
          <w:rFonts w:hint="eastAsia" w:ascii="仿宋" w:hAnsi="仿宋" w:eastAsia="仿宋" w:cs="宋体"/>
          <w:kern w:val="0"/>
          <w:sz w:val="28"/>
          <w:szCs w:val="28"/>
        </w:rPr>
        <w:t>年国家社会科学基金高校思想政治理论课研究专项申报材料汇总表</w:t>
      </w:r>
      <w:r>
        <w:rPr>
          <w:rFonts w:hint="eastAsia" w:ascii="仿宋" w:hAnsi="仿宋" w:eastAsia="仿宋" w:cs="宋体"/>
          <w:color w:val="333333"/>
          <w:kern w:val="0"/>
          <w:sz w:val="28"/>
          <w:szCs w:val="28"/>
        </w:rPr>
        <w:t>》</w:t>
      </w:r>
      <w:r>
        <w:rPr>
          <w:rFonts w:hint="eastAsia" w:ascii="仿宋" w:hAnsi="仿宋" w:eastAsia="仿宋" w:cs="宋体"/>
          <w:kern w:val="0"/>
          <w:sz w:val="28"/>
          <w:szCs w:val="28"/>
        </w:rPr>
        <w:t>，学院科研秘书汇总后盖章。</w:t>
      </w:r>
    </w:p>
    <w:p w14:paraId="29B8178B">
      <w:pPr>
        <w:widowControl/>
        <w:spacing w:before="375" w:after="375" w:line="360" w:lineRule="auto"/>
        <w:ind w:firstLine="560" w:firstLineChars="200"/>
        <w:jc w:val="left"/>
        <w:rPr>
          <w:rFonts w:hint="eastAsia" w:ascii="仿宋" w:hAnsi="仿宋" w:eastAsia="仿宋" w:cs="宋体"/>
          <w:kern w:val="0"/>
          <w:sz w:val="28"/>
          <w:szCs w:val="28"/>
        </w:rPr>
      </w:pPr>
      <w:r>
        <w:rPr>
          <w:rFonts w:hint="eastAsia" w:ascii="仿宋" w:hAnsi="仿宋" w:eastAsia="仿宋" w:cs="宋体"/>
          <w:kern w:val="0"/>
          <w:sz w:val="28"/>
          <w:szCs w:val="28"/>
        </w:rPr>
        <w:t>3：人文社科类研究项目申报书学术诚信审查承诺暨用印申请1份。</w:t>
      </w:r>
    </w:p>
    <w:p w14:paraId="67B72289">
      <w:pPr>
        <w:widowControl/>
        <w:spacing w:before="375" w:after="375" w:line="360" w:lineRule="auto"/>
        <w:ind w:firstLine="562" w:firstLineChars="200"/>
        <w:jc w:val="left"/>
        <w:rPr>
          <w:rFonts w:ascii="仿宋" w:hAnsi="仿宋" w:eastAsia="仿宋" w:cs="宋体"/>
          <w:b/>
          <w:bCs/>
          <w:kern w:val="0"/>
          <w:sz w:val="28"/>
          <w:szCs w:val="28"/>
        </w:rPr>
      </w:pPr>
      <w:r>
        <w:rPr>
          <w:rFonts w:hint="eastAsia" w:ascii="仿宋" w:hAnsi="仿宋" w:eastAsia="仿宋" w:cs="宋体"/>
          <w:b/>
          <w:bCs/>
          <w:kern w:val="0"/>
          <w:sz w:val="28"/>
          <w:szCs w:val="28"/>
        </w:rPr>
        <w:t>电子版材料：</w:t>
      </w:r>
    </w:p>
    <w:p w14:paraId="7E203B84">
      <w:pPr>
        <w:widowControl/>
        <w:spacing w:before="375" w:after="375" w:line="360" w:lineRule="auto"/>
        <w:ind w:firstLine="560" w:firstLineChars="200"/>
        <w:jc w:val="left"/>
        <w:rPr>
          <w:rFonts w:ascii="仿宋" w:hAnsi="仿宋" w:eastAsia="仿宋" w:cs="宋体"/>
          <w:color w:val="333333"/>
          <w:kern w:val="0"/>
          <w:sz w:val="28"/>
          <w:szCs w:val="28"/>
        </w:rPr>
      </w:pPr>
      <w:r>
        <w:rPr>
          <w:rFonts w:hint="eastAsia" w:ascii="仿宋" w:hAnsi="仿宋" w:eastAsia="仿宋" w:cs="宋体"/>
          <w:kern w:val="0"/>
          <w:sz w:val="28"/>
          <w:szCs w:val="28"/>
        </w:rPr>
        <w:t>申请书、活页和汇总表</w:t>
      </w:r>
      <w:r>
        <w:rPr>
          <w:rFonts w:hint="eastAsia" w:ascii="仿宋" w:hAnsi="仿宋" w:eastAsia="仿宋" w:cs="宋体"/>
          <w:kern w:val="0"/>
          <w:sz w:val="28"/>
          <w:szCs w:val="28"/>
          <w:lang w:val="en-US" w:eastAsia="zh-CN"/>
        </w:rPr>
        <w:t>由学院科研秘书收齐汇总后</w:t>
      </w:r>
      <w:r>
        <w:rPr>
          <w:rFonts w:hint="eastAsia" w:ascii="仿宋" w:hAnsi="仿宋" w:eastAsia="仿宋" w:cs="宋体"/>
          <w:kern w:val="0"/>
          <w:sz w:val="28"/>
          <w:szCs w:val="28"/>
        </w:rPr>
        <w:t>打包发送至杨斌O</w:t>
      </w:r>
      <w:r>
        <w:rPr>
          <w:rFonts w:ascii="仿宋" w:hAnsi="仿宋" w:eastAsia="仿宋" w:cs="宋体"/>
          <w:kern w:val="0"/>
          <w:sz w:val="28"/>
          <w:szCs w:val="28"/>
        </w:rPr>
        <w:t>A</w:t>
      </w:r>
      <w:r>
        <w:rPr>
          <w:rFonts w:hint="eastAsia" w:ascii="仿宋" w:hAnsi="仿宋" w:eastAsia="仿宋" w:cs="宋体"/>
          <w:kern w:val="0"/>
          <w:sz w:val="28"/>
          <w:szCs w:val="28"/>
        </w:rPr>
        <w:t>。</w:t>
      </w:r>
    </w:p>
    <w:p w14:paraId="2FADD3FB">
      <w:pPr>
        <w:widowControl/>
        <w:spacing w:before="375" w:after="375" w:line="360" w:lineRule="auto"/>
        <w:ind w:firstLine="560" w:firstLineChars="200"/>
        <w:jc w:val="left"/>
        <w:rPr>
          <w:rFonts w:ascii="仿宋" w:hAnsi="仿宋" w:eastAsia="仿宋" w:cs="宋体"/>
          <w:kern w:val="0"/>
          <w:sz w:val="28"/>
          <w:szCs w:val="28"/>
        </w:rPr>
      </w:pPr>
      <w:r>
        <w:rPr>
          <w:rFonts w:hint="eastAsia" w:ascii="仿宋" w:hAnsi="仿宋" w:eastAsia="仿宋" w:cs="宋体"/>
          <w:color w:val="333333"/>
          <w:kern w:val="0"/>
          <w:sz w:val="28"/>
          <w:szCs w:val="28"/>
        </w:rPr>
        <w:t>请各学院科研干事于</w:t>
      </w:r>
      <w:r>
        <w:rPr>
          <w:rFonts w:hint="eastAsia" w:ascii="仿宋" w:hAnsi="仿宋" w:eastAsia="仿宋" w:cs="宋体"/>
          <w:b/>
          <w:bCs/>
          <w:color w:val="FF0000"/>
          <w:kern w:val="0"/>
          <w:sz w:val="28"/>
          <w:szCs w:val="28"/>
        </w:rPr>
        <w:t>2</w:t>
      </w:r>
      <w:r>
        <w:rPr>
          <w:rFonts w:ascii="仿宋" w:hAnsi="仿宋" w:eastAsia="仿宋" w:cs="宋体"/>
          <w:b/>
          <w:bCs/>
          <w:color w:val="FF0000"/>
          <w:kern w:val="0"/>
          <w:sz w:val="28"/>
          <w:szCs w:val="28"/>
        </w:rPr>
        <w:t>02</w:t>
      </w:r>
      <w:r>
        <w:rPr>
          <w:rFonts w:hint="eastAsia" w:ascii="仿宋" w:hAnsi="仿宋" w:eastAsia="仿宋" w:cs="宋体"/>
          <w:b/>
          <w:bCs/>
          <w:color w:val="FF0000"/>
          <w:kern w:val="0"/>
          <w:sz w:val="28"/>
          <w:szCs w:val="28"/>
          <w:lang w:val="en-US" w:eastAsia="zh-CN"/>
        </w:rPr>
        <w:t>5</w:t>
      </w:r>
      <w:r>
        <w:rPr>
          <w:rFonts w:hint="eastAsia" w:ascii="仿宋" w:hAnsi="仿宋" w:eastAsia="仿宋" w:cs="宋体"/>
          <w:b/>
          <w:bCs/>
          <w:color w:val="FF0000"/>
          <w:kern w:val="0"/>
          <w:sz w:val="28"/>
          <w:szCs w:val="28"/>
        </w:rPr>
        <w:t>年1</w:t>
      </w:r>
      <w:r>
        <w:rPr>
          <w:rFonts w:ascii="仿宋" w:hAnsi="仿宋" w:eastAsia="仿宋" w:cs="宋体"/>
          <w:b/>
          <w:bCs/>
          <w:color w:val="FF0000"/>
          <w:kern w:val="0"/>
          <w:sz w:val="28"/>
          <w:szCs w:val="28"/>
        </w:rPr>
        <w:t>0</w:t>
      </w:r>
      <w:r>
        <w:rPr>
          <w:rFonts w:hint="eastAsia" w:ascii="仿宋" w:hAnsi="仿宋" w:eastAsia="仿宋" w:cs="宋体"/>
          <w:b/>
          <w:bCs/>
          <w:color w:val="FF0000"/>
          <w:kern w:val="0"/>
          <w:sz w:val="28"/>
          <w:szCs w:val="28"/>
        </w:rPr>
        <w:t>月</w:t>
      </w:r>
      <w:r>
        <w:rPr>
          <w:rFonts w:hint="eastAsia" w:ascii="仿宋" w:hAnsi="仿宋" w:eastAsia="仿宋" w:cs="宋体"/>
          <w:b/>
          <w:bCs/>
          <w:color w:val="FF0000"/>
          <w:kern w:val="0"/>
          <w:sz w:val="28"/>
          <w:szCs w:val="28"/>
          <w:lang w:val="en-US" w:eastAsia="zh-CN"/>
        </w:rPr>
        <w:t>30</w:t>
      </w:r>
      <w:r>
        <w:rPr>
          <w:rFonts w:hint="eastAsia" w:ascii="仿宋" w:hAnsi="仿宋" w:eastAsia="仿宋" w:cs="宋体"/>
          <w:b/>
          <w:bCs/>
          <w:color w:val="FF0000"/>
          <w:kern w:val="0"/>
          <w:sz w:val="28"/>
          <w:szCs w:val="28"/>
        </w:rPr>
        <w:t>日</w:t>
      </w:r>
      <w:r>
        <w:rPr>
          <w:rFonts w:hint="eastAsia" w:ascii="仿宋" w:hAnsi="仿宋" w:eastAsia="仿宋" w:cs="宋体"/>
          <w:b/>
          <w:bCs/>
          <w:color w:val="FF0000"/>
          <w:kern w:val="0"/>
          <w:sz w:val="28"/>
          <w:szCs w:val="28"/>
          <w:lang w:val="en-US" w:eastAsia="zh-CN"/>
        </w:rPr>
        <w:t>上午10</w:t>
      </w:r>
      <w:r>
        <w:rPr>
          <w:rFonts w:hint="eastAsia" w:ascii="仿宋" w:hAnsi="仿宋" w:eastAsia="仿宋" w:cs="宋体"/>
          <w:b/>
          <w:bCs/>
          <w:color w:val="FF0000"/>
          <w:kern w:val="0"/>
          <w:sz w:val="28"/>
          <w:szCs w:val="28"/>
        </w:rPr>
        <w:t>点前</w:t>
      </w:r>
      <w:r>
        <w:rPr>
          <w:rFonts w:hint="eastAsia" w:ascii="仿宋" w:hAnsi="仿宋" w:eastAsia="仿宋" w:cs="宋体"/>
          <w:b w:val="0"/>
          <w:bCs w:val="0"/>
          <w:color w:val="auto"/>
          <w:kern w:val="0"/>
          <w:sz w:val="28"/>
          <w:szCs w:val="28"/>
          <w:lang w:val="en-US" w:eastAsia="zh-CN"/>
        </w:rPr>
        <w:t>先</w:t>
      </w:r>
      <w:r>
        <w:rPr>
          <w:rFonts w:hint="eastAsia" w:ascii="仿宋" w:hAnsi="仿宋" w:eastAsia="仿宋" w:cs="宋体"/>
          <w:kern w:val="0"/>
          <w:sz w:val="28"/>
          <w:szCs w:val="28"/>
        </w:rPr>
        <w:t>将电子版申报材料发送至杨斌O</w:t>
      </w:r>
      <w:r>
        <w:rPr>
          <w:rFonts w:ascii="仿宋" w:hAnsi="仿宋" w:eastAsia="仿宋" w:cs="宋体"/>
          <w:kern w:val="0"/>
          <w:sz w:val="28"/>
          <w:szCs w:val="28"/>
        </w:rPr>
        <w:t>A</w:t>
      </w:r>
      <w:r>
        <w:rPr>
          <w:rFonts w:hint="eastAsia" w:ascii="仿宋" w:hAnsi="仿宋" w:eastAsia="仿宋" w:cs="宋体"/>
          <w:kern w:val="0"/>
          <w:sz w:val="28"/>
          <w:szCs w:val="28"/>
        </w:rPr>
        <w:t>，</w:t>
      </w:r>
      <w:r>
        <w:rPr>
          <w:rFonts w:hint="eastAsia" w:ascii="仿宋" w:hAnsi="仿宋" w:eastAsia="仿宋" w:cs="宋体"/>
          <w:kern w:val="0"/>
          <w:sz w:val="28"/>
          <w:szCs w:val="28"/>
          <w:lang w:val="en-US" w:eastAsia="zh-CN"/>
        </w:rPr>
        <w:t>再把</w:t>
      </w:r>
      <w:r>
        <w:rPr>
          <w:rFonts w:hint="eastAsia" w:ascii="仿宋" w:hAnsi="仿宋" w:eastAsia="仿宋" w:cs="宋体"/>
          <w:kern w:val="0"/>
          <w:sz w:val="28"/>
          <w:szCs w:val="28"/>
        </w:rPr>
        <w:t>纸质版材料交至先骕楼社科处5</w:t>
      </w:r>
      <w:r>
        <w:rPr>
          <w:rFonts w:ascii="仿宋" w:hAnsi="仿宋" w:eastAsia="仿宋" w:cs="宋体"/>
          <w:kern w:val="0"/>
          <w:sz w:val="28"/>
          <w:szCs w:val="28"/>
        </w:rPr>
        <w:t>333</w:t>
      </w:r>
      <w:r>
        <w:rPr>
          <w:rFonts w:hint="eastAsia" w:ascii="仿宋" w:hAnsi="仿宋" w:eastAsia="仿宋" w:cs="宋体"/>
          <w:kern w:val="0"/>
          <w:sz w:val="28"/>
          <w:szCs w:val="28"/>
        </w:rPr>
        <w:t>办公室。</w:t>
      </w:r>
      <w:r>
        <w:rPr>
          <w:rFonts w:hint="eastAsia" w:ascii="仿宋" w:hAnsi="仿宋" w:eastAsia="仿宋" w:cs="宋体"/>
          <w:b/>
          <w:bCs/>
          <w:kern w:val="0"/>
          <w:sz w:val="28"/>
          <w:szCs w:val="28"/>
        </w:rPr>
        <w:t>请严格按学校截点时间，逾期不予受理。</w:t>
      </w:r>
    </w:p>
    <w:p w14:paraId="13FA084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国家社会科学基金科研创新服务管理平台中的“项目申报系统”为本次申报的唯一网络平台，网络申报办法及流程管理以该系统为准。有关申报系统及技术问题请咨询400-800-1636，电子信箱：support@e-plugger.com。</w:t>
      </w:r>
    </w:p>
    <w:p w14:paraId="76DBE54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十</w:t>
      </w:r>
      <w:r>
        <w:rPr>
          <w:rFonts w:hint="eastAsia" w:ascii="仿宋" w:hAnsi="仿宋" w:eastAsia="仿宋" w:cs="仿宋"/>
          <w:caps w:val="0"/>
          <w:color w:val="333333"/>
          <w:spacing w:val="0"/>
          <w:sz w:val="28"/>
          <w:szCs w:val="28"/>
          <w:lang w:val="en-US" w:eastAsia="zh-CN"/>
        </w:rPr>
        <w:t>三</w:t>
      </w:r>
      <w:r>
        <w:rPr>
          <w:rFonts w:hint="eastAsia" w:ascii="仿宋" w:hAnsi="仿宋" w:eastAsia="仿宋" w:cs="仿宋"/>
          <w:caps w:val="0"/>
          <w:color w:val="333333"/>
          <w:spacing w:val="0"/>
          <w:sz w:val="28"/>
          <w:szCs w:val="28"/>
        </w:rPr>
        <w:t>、申报组织工作要求</w:t>
      </w:r>
    </w:p>
    <w:p w14:paraId="52CF70E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（一）</w:t>
      </w:r>
      <w:r>
        <w:rPr>
          <w:rFonts w:hint="eastAsia" w:ascii="仿宋" w:hAnsi="仿宋" w:eastAsia="仿宋" w:cs="宋体"/>
          <w:color w:val="333333"/>
          <w:kern w:val="0"/>
          <w:sz w:val="28"/>
          <w:szCs w:val="28"/>
        </w:rPr>
        <w:t>各单位要加强对申报工作的组织和指导，严格按规定做好申报信息审核工作，确保数据的真实性、完整性和一致性。</w:t>
      </w:r>
    </w:p>
    <w:p w14:paraId="6CBDD2AC">
      <w:pPr>
        <w:widowControl/>
        <w:spacing w:before="375" w:after="375" w:line="360" w:lineRule="auto"/>
        <w:ind w:firstLine="560" w:firstLineChars="200"/>
        <w:jc w:val="left"/>
        <w:rPr>
          <w:rFonts w:ascii="仿宋" w:hAnsi="仿宋" w:eastAsia="仿宋" w:cs="宋体"/>
          <w:color w:val="333333"/>
          <w:kern w:val="0"/>
          <w:sz w:val="28"/>
          <w:szCs w:val="28"/>
        </w:rPr>
      </w:pPr>
      <w:r>
        <w:rPr>
          <w:rFonts w:hint="eastAsia" w:ascii="仿宋" w:hAnsi="仿宋" w:eastAsia="仿宋" w:cs="仿宋"/>
          <w:caps w:val="0"/>
          <w:color w:val="333333"/>
          <w:spacing w:val="0"/>
          <w:sz w:val="28"/>
          <w:szCs w:val="28"/>
        </w:rPr>
        <w:t>（二）</w:t>
      </w:r>
      <w:r>
        <w:rPr>
          <w:rFonts w:ascii="仿宋" w:hAnsi="仿宋" w:eastAsia="仿宋" w:cs="宋体"/>
          <w:color w:val="333333"/>
          <w:kern w:val="0"/>
          <w:sz w:val="28"/>
          <w:szCs w:val="28"/>
        </w:rPr>
        <w:t>各单位</w:t>
      </w:r>
      <w:r>
        <w:rPr>
          <w:rFonts w:hint="eastAsia" w:ascii="仿宋" w:hAnsi="仿宋" w:eastAsia="仿宋" w:cs="宋体"/>
          <w:color w:val="333333"/>
          <w:kern w:val="0"/>
          <w:sz w:val="28"/>
          <w:szCs w:val="28"/>
        </w:rPr>
        <w:t>要</w:t>
      </w:r>
      <w:r>
        <w:rPr>
          <w:rFonts w:ascii="仿宋" w:hAnsi="仿宋" w:eastAsia="仿宋" w:cs="宋体"/>
          <w:color w:val="333333"/>
          <w:kern w:val="0"/>
          <w:sz w:val="28"/>
          <w:szCs w:val="28"/>
        </w:rPr>
        <w:t>加强对项目申报人及项目研究内容意识形态、学术道德</w:t>
      </w:r>
      <w:r>
        <w:rPr>
          <w:rFonts w:hint="eastAsia" w:ascii="仿宋" w:hAnsi="仿宋" w:eastAsia="仿宋" w:cs="宋体"/>
          <w:color w:val="333333"/>
          <w:kern w:val="0"/>
          <w:sz w:val="28"/>
          <w:szCs w:val="28"/>
          <w:lang w:val="en-US" w:eastAsia="zh-CN"/>
        </w:rPr>
        <w:t>诚信</w:t>
      </w:r>
      <w:r>
        <w:rPr>
          <w:rFonts w:ascii="仿宋" w:hAnsi="仿宋" w:eastAsia="仿宋" w:cs="宋体"/>
          <w:color w:val="333333"/>
          <w:kern w:val="0"/>
          <w:sz w:val="28"/>
          <w:szCs w:val="28"/>
        </w:rPr>
        <w:t>方面的审查。</w:t>
      </w:r>
    </w:p>
    <w:p w14:paraId="73AA17E8">
      <w:pPr>
        <w:widowControl/>
        <w:spacing w:before="375" w:after="375" w:line="360" w:lineRule="auto"/>
        <w:ind w:firstLine="560" w:firstLineChars="200"/>
        <w:jc w:val="left"/>
        <w:rPr>
          <w:rFonts w:ascii="仿宋" w:hAnsi="仿宋" w:eastAsia="仿宋" w:cs="宋体"/>
          <w:color w:val="333333"/>
          <w:kern w:val="0"/>
          <w:sz w:val="28"/>
          <w:szCs w:val="28"/>
        </w:rPr>
      </w:pPr>
      <w:r>
        <w:rPr>
          <w:rFonts w:hint="eastAsia" w:ascii="仿宋" w:hAnsi="仿宋" w:eastAsia="仿宋" w:cs="宋体"/>
          <w:color w:val="333333"/>
          <w:kern w:val="0"/>
          <w:sz w:val="28"/>
          <w:szCs w:val="28"/>
        </w:rPr>
        <w:t xml:space="preserve">联系人：杨斌 </w:t>
      </w:r>
      <w:r>
        <w:rPr>
          <w:rFonts w:ascii="仿宋" w:hAnsi="仿宋" w:eastAsia="仿宋" w:cs="宋体"/>
          <w:color w:val="333333"/>
          <w:kern w:val="0"/>
          <w:sz w:val="28"/>
          <w:szCs w:val="28"/>
        </w:rPr>
        <w:t xml:space="preserve"> 88122930</w:t>
      </w:r>
    </w:p>
    <w:p w14:paraId="4D0DAB5A">
      <w:pPr>
        <w:widowControl/>
        <w:spacing w:before="375" w:after="375" w:line="360" w:lineRule="auto"/>
        <w:ind w:firstLine="560" w:firstLineChars="200"/>
        <w:jc w:val="right"/>
        <w:rPr>
          <w:rFonts w:ascii="仿宋" w:hAnsi="仿宋" w:eastAsia="仿宋" w:cs="宋体"/>
          <w:color w:val="333333"/>
          <w:kern w:val="0"/>
          <w:sz w:val="28"/>
          <w:szCs w:val="28"/>
        </w:rPr>
      </w:pPr>
      <w:r>
        <w:rPr>
          <w:rFonts w:hint="eastAsia" w:ascii="仿宋" w:hAnsi="仿宋" w:eastAsia="仿宋" w:cs="宋体"/>
          <w:color w:val="333333"/>
          <w:kern w:val="0"/>
          <w:sz w:val="28"/>
          <w:szCs w:val="28"/>
        </w:rPr>
        <w:t>社会科学处</w:t>
      </w:r>
    </w:p>
    <w:p w14:paraId="7EC74894">
      <w:pPr>
        <w:widowControl/>
        <w:spacing w:before="375" w:after="375" w:line="360" w:lineRule="auto"/>
        <w:ind w:firstLine="560" w:firstLineChars="200"/>
        <w:jc w:val="right"/>
        <w:rPr>
          <w:rFonts w:hint="eastAsia" w:ascii="仿宋" w:hAnsi="仿宋" w:eastAsia="仿宋" w:cs="仿宋"/>
          <w:sz w:val="28"/>
          <w:szCs w:val="28"/>
        </w:rPr>
      </w:pPr>
      <w:r>
        <w:rPr>
          <w:rFonts w:hint="eastAsia" w:ascii="仿宋" w:hAnsi="仿宋" w:eastAsia="仿宋" w:cs="宋体"/>
          <w:color w:val="333333"/>
          <w:kern w:val="0"/>
          <w:sz w:val="28"/>
          <w:szCs w:val="28"/>
        </w:rPr>
        <w:t>2</w:t>
      </w:r>
      <w:r>
        <w:rPr>
          <w:rFonts w:ascii="仿宋" w:hAnsi="仿宋" w:eastAsia="仿宋" w:cs="宋体"/>
          <w:color w:val="333333"/>
          <w:kern w:val="0"/>
          <w:sz w:val="28"/>
          <w:szCs w:val="28"/>
        </w:rPr>
        <w:t>02</w:t>
      </w:r>
      <w:r>
        <w:rPr>
          <w:rFonts w:hint="eastAsia" w:ascii="仿宋" w:hAnsi="仿宋" w:eastAsia="仿宋" w:cs="宋体"/>
          <w:color w:val="333333"/>
          <w:kern w:val="0"/>
          <w:sz w:val="28"/>
          <w:szCs w:val="28"/>
          <w:lang w:val="en-US" w:eastAsia="zh-CN"/>
        </w:rPr>
        <w:t>5</w:t>
      </w:r>
      <w:r>
        <w:rPr>
          <w:rFonts w:hint="eastAsia" w:ascii="仿宋" w:hAnsi="仿宋" w:eastAsia="仿宋" w:cs="宋体"/>
          <w:color w:val="333333"/>
          <w:kern w:val="0"/>
          <w:sz w:val="28"/>
          <w:szCs w:val="28"/>
        </w:rPr>
        <w:t>年9月</w:t>
      </w:r>
      <w:r>
        <w:rPr>
          <w:rFonts w:hint="eastAsia" w:ascii="仿宋" w:hAnsi="仿宋" w:eastAsia="仿宋" w:cs="宋体"/>
          <w:color w:val="333333"/>
          <w:kern w:val="0"/>
          <w:sz w:val="28"/>
          <w:szCs w:val="28"/>
          <w:lang w:val="en-US" w:eastAsia="zh-CN"/>
        </w:rPr>
        <w:t>30</w:t>
      </w:r>
      <w:r>
        <w:rPr>
          <w:rFonts w:hint="eastAsia" w:ascii="仿宋" w:hAnsi="仿宋" w:eastAsia="仿宋" w:cs="宋体"/>
          <w:color w:val="333333"/>
          <w:kern w:val="0"/>
          <w:sz w:val="28"/>
          <w:szCs w:val="28"/>
        </w:rPr>
        <w:t>日</w:t>
      </w:r>
    </w:p>
    <w:p w14:paraId="5DF9CED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附件：</w:t>
      </w:r>
    </w:p>
    <w:p w14:paraId="3540EFA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1.</w:t>
      </w:r>
      <w:r>
        <w:rPr>
          <w:rFonts w:hint="eastAsia" w:ascii="仿宋" w:hAnsi="仿宋" w:eastAsia="仿宋" w:cs="仿宋"/>
          <w:caps w:val="0"/>
          <w:color w:val="auto"/>
          <w:spacing w:val="0"/>
          <w:sz w:val="28"/>
          <w:szCs w:val="28"/>
          <w:u w:val="none"/>
        </w:rPr>
        <w:t>2025年国家社会科学基金高校思想政治理论课研究专项申请书</w:t>
      </w:r>
    </w:p>
    <w:p w14:paraId="7BA60C1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2.</w:t>
      </w:r>
      <w:r>
        <w:rPr>
          <w:rFonts w:hint="eastAsia" w:ascii="仿宋" w:hAnsi="仿宋" w:eastAsia="仿宋" w:cs="仿宋"/>
          <w:caps w:val="0"/>
          <w:color w:val="auto"/>
          <w:spacing w:val="0"/>
          <w:sz w:val="28"/>
          <w:szCs w:val="28"/>
          <w:u w:val="none"/>
        </w:rPr>
        <w:t>2025年国家社会科学基金高校思想政治理论课研究专项课题论证活页</w:t>
      </w:r>
    </w:p>
    <w:p w14:paraId="2ED9879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仿宋" w:hAnsi="仿宋" w:eastAsia="仿宋" w:cs="仿宋"/>
          <w:caps w:val="0"/>
          <w:color w:val="auto"/>
          <w:spacing w:val="0"/>
          <w:sz w:val="28"/>
          <w:szCs w:val="28"/>
          <w:u w:val="none"/>
        </w:rPr>
      </w:pPr>
      <w:r>
        <w:rPr>
          <w:rFonts w:hint="eastAsia" w:ascii="仿宋" w:hAnsi="仿宋" w:eastAsia="仿宋" w:cs="仿宋"/>
          <w:caps w:val="0"/>
          <w:color w:val="333333"/>
          <w:spacing w:val="0"/>
          <w:sz w:val="28"/>
          <w:szCs w:val="28"/>
        </w:rPr>
        <w:t>3</w:t>
      </w:r>
      <w:r>
        <w:rPr>
          <w:rFonts w:hint="eastAsia" w:ascii="仿宋" w:hAnsi="仿宋" w:eastAsia="仿宋" w:cs="仿宋"/>
          <w:caps w:val="0"/>
          <w:color w:val="auto"/>
          <w:spacing w:val="0"/>
          <w:sz w:val="28"/>
          <w:szCs w:val="28"/>
          <w:u w:val="none"/>
        </w:rPr>
        <w:t>.2025年国家社会科学基金高校思想政治理论课研究专项申报材料汇总表</w:t>
      </w:r>
    </w:p>
    <w:p w14:paraId="478B4645">
      <w:pPr>
        <w:widowControl/>
        <w:spacing w:before="375" w:after="375" w:line="360" w:lineRule="auto"/>
        <w:ind w:firstLine="560" w:firstLineChars="200"/>
        <w:jc w:val="left"/>
        <w:rPr>
          <w:rFonts w:hint="eastAsia" w:ascii="仿宋" w:hAnsi="仿宋" w:eastAsia="仿宋" w:cs="宋体"/>
          <w:kern w:val="0"/>
          <w:sz w:val="28"/>
          <w:szCs w:val="28"/>
        </w:rPr>
      </w:pPr>
      <w:r>
        <w:rPr>
          <w:rFonts w:hint="eastAsia" w:ascii="仿宋" w:hAnsi="仿宋" w:eastAsia="仿宋" w:cs="仿宋"/>
          <w:caps w:val="0"/>
          <w:color w:val="auto"/>
          <w:spacing w:val="0"/>
          <w:sz w:val="28"/>
          <w:szCs w:val="28"/>
          <w:u w:val="none"/>
          <w:lang w:val="en-US" w:eastAsia="zh-CN"/>
        </w:rPr>
        <w:t>4.</w:t>
      </w:r>
      <w:r>
        <w:rPr>
          <w:rFonts w:hint="eastAsia" w:ascii="仿宋" w:hAnsi="仿宋" w:eastAsia="仿宋" w:cs="宋体"/>
          <w:kern w:val="0"/>
          <w:sz w:val="28"/>
          <w:szCs w:val="28"/>
        </w:rPr>
        <w:t>人文社科类研究项目申报书学术诚信审查承诺暨用印申请</w:t>
      </w:r>
      <w:bookmarkStart w:id="0" w:name="_GoBack"/>
      <w:bookmarkEnd w:id="0"/>
    </w:p>
    <w:p w14:paraId="1E3543A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default" w:ascii="仿宋" w:hAnsi="仿宋" w:eastAsia="仿宋" w:cs="仿宋"/>
          <w:caps w:val="0"/>
          <w:color w:val="auto"/>
          <w:spacing w:val="0"/>
          <w:sz w:val="28"/>
          <w:szCs w:val="28"/>
          <w:u w:val="none"/>
          <w:lang w:val="en-US" w:eastAsia="zh-CN"/>
        </w:rPr>
      </w:pPr>
    </w:p>
    <w:p w14:paraId="6E614F60">
      <w:pPr>
        <w:rPr>
          <w:rFonts w:hint="eastAsia" w:ascii="仿宋" w:hAnsi="仿宋" w:eastAsia="仿宋" w:cs="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C63CB5"/>
    <w:rsid w:val="04275653"/>
    <w:rsid w:val="055661F0"/>
    <w:rsid w:val="0B5E3EA0"/>
    <w:rsid w:val="17A252C5"/>
    <w:rsid w:val="18A1732B"/>
    <w:rsid w:val="1E5906A7"/>
    <w:rsid w:val="29F23E8A"/>
    <w:rsid w:val="3D4520CB"/>
    <w:rsid w:val="3F76656C"/>
    <w:rsid w:val="41D103D1"/>
    <w:rsid w:val="44C63CB5"/>
    <w:rsid w:val="48030BB8"/>
    <w:rsid w:val="4AF84C20"/>
    <w:rsid w:val="6CDA3D2E"/>
    <w:rsid w:val="6F5A2F04"/>
    <w:rsid w:val="6FC633B9"/>
    <w:rsid w:val="7C6640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 w:type="character" w:styleId="9">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3352</Words>
  <Characters>3456</Characters>
  <Lines>0</Lines>
  <Paragraphs>0</Paragraphs>
  <TotalTime>7</TotalTime>
  <ScaleCrop>false</ScaleCrop>
  <LinksUpToDate>false</LinksUpToDate>
  <CharactersWithSpaces>3458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2025-09-29T14:55:00Z</dcterms:created>
  <dc:creator>hyw</dc:creator>
  <cp:lastModifiedBy>杨斌</cp:lastModifiedBy>
  <dcterms:modified xsi:type="dcterms:W3CDTF">2025-09-30T03:06:25Z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A8FA02548DD848A6B607AFD4B65F3A34_11</vt:lpwstr>
  </property>
  <property fmtid="{D5CDD505-2E9C-101B-9397-08002B2CF9AE}" pid="4" name="KSOTemplateDocerSaveRecord">
    <vt:lpwstr>eyJoZGlkIjoiZTVmNDRiZmJiNmUxMTZmYjZkODAyOTk0YTc3NGZiYWMiLCJ1c2VySWQiOiIxNjU5NTY4MTEwIn0=</vt:lpwstr>
  </property>
</Properties>
</file>