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62B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黑体" w:hAnsi="黑体" w:eastAsia="黑体" w:cs="黑体"/>
          <w:b/>
          <w:bCs/>
          <w:i w:val="0"/>
          <w:iCs w:val="0"/>
          <w:caps w:val="0"/>
          <w:color w:val="4B4B4B"/>
          <w:spacing w:val="0"/>
          <w:sz w:val="36"/>
          <w:szCs w:val="36"/>
        </w:rPr>
      </w:pPr>
      <w:r>
        <w:rPr>
          <w:rFonts w:hint="eastAsia" w:ascii="黑体" w:hAnsi="黑体" w:eastAsia="黑体" w:cs="黑体"/>
          <w:b/>
          <w:bCs/>
          <w:i w:val="0"/>
          <w:iCs w:val="0"/>
          <w:caps w:val="0"/>
          <w:color w:val="4B4B4B"/>
          <w:spacing w:val="0"/>
          <w:sz w:val="36"/>
          <w:szCs w:val="36"/>
        </w:rPr>
        <w:t>关于2025年度教育部人文社会科学研究专项任务</w:t>
      </w:r>
    </w:p>
    <w:p w14:paraId="65D413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黑体" w:hAnsi="黑体" w:eastAsia="黑体" w:cs="黑体"/>
          <w:b/>
          <w:bCs/>
          <w:i w:val="0"/>
          <w:iCs w:val="0"/>
          <w:caps w:val="0"/>
          <w:color w:val="4B4B4B"/>
          <w:spacing w:val="0"/>
          <w:sz w:val="36"/>
          <w:szCs w:val="36"/>
        </w:rPr>
      </w:pPr>
      <w:r>
        <w:rPr>
          <w:rFonts w:hint="eastAsia" w:ascii="黑体" w:hAnsi="黑体" w:eastAsia="黑体" w:cs="黑体"/>
          <w:b/>
          <w:bCs/>
          <w:i w:val="0"/>
          <w:iCs w:val="0"/>
          <w:caps w:val="0"/>
          <w:color w:val="4B4B4B"/>
          <w:spacing w:val="0"/>
          <w:sz w:val="36"/>
          <w:szCs w:val="36"/>
        </w:rPr>
        <w:t>项目（中国特色社会主义理论体系研究）申报工作的通知</w:t>
      </w:r>
    </w:p>
    <w:p w14:paraId="1207D90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i w:val="0"/>
          <w:iCs w:val="0"/>
          <w:caps w:val="0"/>
          <w:color w:val="4B4B4B"/>
          <w:spacing w:val="0"/>
          <w:sz w:val="24"/>
          <w:szCs w:val="24"/>
        </w:rPr>
        <w:t>各</w:t>
      </w:r>
      <w:r>
        <w:rPr>
          <w:rFonts w:hint="eastAsia" w:ascii="方正仿宋_GB2312" w:hAnsi="方正仿宋_GB2312" w:eastAsia="方正仿宋_GB2312" w:cs="方正仿宋_GB2312"/>
          <w:i w:val="0"/>
          <w:iCs w:val="0"/>
          <w:caps w:val="0"/>
          <w:color w:val="4B4B4B"/>
          <w:spacing w:val="0"/>
          <w:sz w:val="24"/>
          <w:szCs w:val="24"/>
          <w:lang w:val="en-US" w:eastAsia="zh-CN"/>
        </w:rPr>
        <w:t>有关单位</w:t>
      </w:r>
      <w:r>
        <w:rPr>
          <w:rFonts w:hint="eastAsia" w:ascii="方正仿宋_GB2312" w:hAnsi="方正仿宋_GB2312" w:eastAsia="方正仿宋_GB2312" w:cs="方正仿宋_GB2312"/>
          <w:i w:val="0"/>
          <w:iCs w:val="0"/>
          <w:caps w:val="0"/>
          <w:color w:val="4B4B4B"/>
          <w:spacing w:val="0"/>
          <w:sz w:val="24"/>
          <w:szCs w:val="24"/>
        </w:rPr>
        <w:t>：</w:t>
      </w:r>
    </w:p>
    <w:p w14:paraId="7DF5319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i w:val="0"/>
          <w:iCs w:val="0"/>
          <w:caps w:val="0"/>
          <w:color w:val="4B4B4B"/>
          <w:spacing w:val="0"/>
          <w:sz w:val="24"/>
          <w:szCs w:val="24"/>
        </w:rPr>
        <w:t>　　为深入学习贯彻习近平新时代中国特色社会主义思想，贯彻落实党的二十大和二十届二中、三中全会精神和全国教育大会精神，现将教育部人文社会科学研究专项任务项目（中国特色社会主义理论体系研究）申报工作有关事项通知如下。</w:t>
      </w:r>
    </w:p>
    <w:p w14:paraId="4D5970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黑体" w:hAnsi="黑体" w:eastAsia="黑体" w:cs="黑体"/>
          <w:b/>
          <w:bCs/>
          <w:i w:val="0"/>
          <w:iCs w:val="0"/>
          <w:caps w:val="0"/>
          <w:color w:val="4B4B4B"/>
          <w:spacing w:val="0"/>
          <w:sz w:val="28"/>
          <w:szCs w:val="28"/>
        </w:rPr>
      </w:pPr>
      <w:r>
        <w:rPr>
          <w:rFonts w:hint="eastAsia" w:ascii="黑体" w:hAnsi="黑体" w:eastAsia="黑体" w:cs="黑体"/>
          <w:b/>
          <w:bCs/>
          <w:i w:val="0"/>
          <w:iCs w:val="0"/>
          <w:caps w:val="0"/>
          <w:color w:val="4B4B4B"/>
          <w:spacing w:val="0"/>
          <w:sz w:val="28"/>
          <w:szCs w:val="28"/>
        </w:rPr>
        <w:t>　　一、申报要求</w:t>
      </w:r>
    </w:p>
    <w:p w14:paraId="3506BCA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left="0" w:right="0" w:firstLine="480" w:firstLineChars="200"/>
        <w:jc w:val="left"/>
        <w:textAlignment w:val="auto"/>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2025年度，专项任务项目以深化习近平新时代中国特色社会主义思想体系化学理化研究阐释为重点。申报人必须坚持正确政治方向，突出问题导向，根据课题指南（见附件）提出的重点研究范围，结合自身的研究基础和学术专长，认真凝练研究课题进行申报。研究课题名称应表述规范、准确、简洁。</w:t>
      </w:r>
    </w:p>
    <w:p w14:paraId="4B3FB3C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最终成果要求</w:t>
      </w:r>
      <w:r>
        <w:rPr>
          <w:rFonts w:hint="eastAsia" w:ascii="方正仿宋_GB2312" w:hAnsi="方正仿宋_GB2312" w:eastAsia="方正仿宋_GB2312" w:cs="方正仿宋_GB2312"/>
          <w:b/>
          <w:bCs/>
          <w:i w:val="0"/>
          <w:iCs w:val="0"/>
          <w:caps w:val="0"/>
          <w:color w:val="4B4B4B"/>
          <w:spacing w:val="0"/>
          <w:sz w:val="24"/>
          <w:szCs w:val="24"/>
        </w:rPr>
        <w:t>同时满足以下条件</w:t>
      </w:r>
      <w:r>
        <w:rPr>
          <w:rFonts w:hint="eastAsia" w:ascii="方正仿宋_GB2312" w:hAnsi="方正仿宋_GB2312" w:eastAsia="方正仿宋_GB2312" w:cs="方正仿宋_GB2312"/>
          <w:i w:val="0"/>
          <w:iCs w:val="0"/>
          <w:caps w:val="0"/>
          <w:color w:val="4B4B4B"/>
          <w:spacing w:val="0"/>
          <w:sz w:val="24"/>
          <w:szCs w:val="24"/>
        </w:rPr>
        <w:t>：（1）在中央主要报刊发表理论文章；（2）在高水平学术期刊发表学术论文；（3）被省部级以上部门采纳的调研咨询报告。</w:t>
      </w:r>
    </w:p>
    <w:p w14:paraId="66B31D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黑体" w:hAnsi="黑体" w:eastAsia="黑体" w:cs="黑体"/>
          <w:b/>
          <w:bCs/>
          <w:i w:val="0"/>
          <w:iCs w:val="0"/>
          <w:caps w:val="0"/>
          <w:color w:val="4B4B4B"/>
          <w:spacing w:val="0"/>
          <w:sz w:val="28"/>
          <w:szCs w:val="28"/>
        </w:rPr>
      </w:pPr>
      <w:r>
        <w:rPr>
          <w:rFonts w:hint="eastAsia" w:ascii="黑体" w:hAnsi="黑体" w:eastAsia="黑体" w:cs="黑体"/>
          <w:b/>
          <w:bCs/>
          <w:i w:val="0"/>
          <w:iCs w:val="0"/>
          <w:caps w:val="0"/>
          <w:color w:val="4B4B4B"/>
          <w:spacing w:val="0"/>
          <w:sz w:val="28"/>
          <w:szCs w:val="28"/>
        </w:rPr>
        <w:t>　　二、申报条件</w:t>
      </w:r>
    </w:p>
    <w:p w14:paraId="1DE102A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微软雅黑" w:hAnsi="微软雅黑" w:eastAsia="微软雅黑" w:cs="微软雅黑"/>
          <w:i w:val="0"/>
          <w:iCs w:val="0"/>
          <w:caps w:val="0"/>
          <w:color w:val="4B4B4B"/>
          <w:spacing w:val="0"/>
          <w:sz w:val="12"/>
          <w:szCs w:val="12"/>
        </w:rPr>
        <w:t>　　</w:t>
      </w:r>
      <w:r>
        <w:rPr>
          <w:rFonts w:hint="eastAsia" w:ascii="微软雅黑" w:hAnsi="微软雅黑" w:eastAsia="微软雅黑" w:cs="微软雅黑"/>
          <w:i w:val="0"/>
          <w:iCs w:val="0"/>
          <w:caps w:val="0"/>
          <w:color w:val="4B4B4B"/>
          <w:spacing w:val="0"/>
          <w:sz w:val="12"/>
          <w:szCs w:val="12"/>
          <w:lang w:val="en-US" w:eastAsia="zh-CN"/>
        </w:rPr>
        <w:t xml:space="preserve">  </w:t>
      </w:r>
      <w:r>
        <w:rPr>
          <w:rFonts w:hint="eastAsia" w:ascii="方正仿宋_GB2312" w:hAnsi="方正仿宋_GB2312" w:eastAsia="方正仿宋_GB2312" w:cs="方正仿宋_GB2312"/>
          <w:i w:val="0"/>
          <w:iCs w:val="0"/>
          <w:caps w:val="0"/>
          <w:color w:val="4B4B4B"/>
          <w:spacing w:val="0"/>
          <w:sz w:val="24"/>
          <w:szCs w:val="24"/>
        </w:rPr>
        <w:t>（一）本专项任务项目限全国普通高等学校申报。</w:t>
      </w:r>
    </w:p>
    <w:p w14:paraId="773F27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（二）申请人必须能够实际从事研究工作并真正承担和负责组织项目的实施；每个申请人限报1项，所列课题组成员必须征得本人同意，否则视为违规申报。</w:t>
      </w:r>
    </w:p>
    <w:p w14:paraId="1599075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w:t>
      </w:r>
      <w:r>
        <w:rPr>
          <w:rFonts w:hint="eastAsia" w:ascii="方正仿宋_GB2312" w:hAnsi="方正仿宋_GB2312" w:eastAsia="方正仿宋_GB2312" w:cs="方正仿宋_GB2312"/>
          <w:i w:val="0"/>
          <w:iCs w:val="0"/>
          <w:caps w:val="0"/>
          <w:color w:val="4B4B4B"/>
          <w:spacing w:val="0"/>
          <w:sz w:val="24"/>
          <w:szCs w:val="24"/>
          <w:lang w:val="en-US" w:eastAsia="zh-CN"/>
        </w:rPr>
        <w:t xml:space="preserve"> </w:t>
      </w:r>
      <w:r>
        <w:rPr>
          <w:rFonts w:hint="eastAsia" w:ascii="方正仿宋_GB2312" w:hAnsi="方正仿宋_GB2312" w:eastAsia="方正仿宋_GB2312" w:cs="方正仿宋_GB2312"/>
          <w:i w:val="0"/>
          <w:iCs w:val="0"/>
          <w:caps w:val="0"/>
          <w:color w:val="4B4B4B"/>
          <w:spacing w:val="0"/>
          <w:sz w:val="24"/>
          <w:szCs w:val="24"/>
        </w:rPr>
        <w:t>（三）申请人除符合《教育部人文社会科学研究项目管理办法》的相关规定外，应为具有副高级以上（含）专业技术职称的在编在岗教师，能够作为项目主持人担负实质性研究工作。</w:t>
      </w:r>
    </w:p>
    <w:p w14:paraId="41152A6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（四）有以下情况之一者不得申报本次项目：</w:t>
      </w:r>
    </w:p>
    <w:p w14:paraId="4479A5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1.在研的教育部人文社会科学研究各类项目负责人；</w:t>
      </w:r>
    </w:p>
    <w:p w14:paraId="661F30B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2.所主持的教育部人文社会科学研究项目三年内因各种原因被终止者，五年内因各种原因被撤销者；</w:t>
      </w:r>
    </w:p>
    <w:p w14:paraId="0ADAD36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3.在研的国家社会科学基金各类项目、国家自然科学基金各类项目负责人；</w:t>
      </w:r>
    </w:p>
    <w:p w14:paraId="7ED5696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4.2025年度国家社会科学基金项目的申请人；</w:t>
      </w:r>
    </w:p>
    <w:p w14:paraId="56AC4C1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5.连续两年（指2023、2024年度）申请教育部人文社会科学研究一般项目未获资助的申请人；</w:t>
      </w:r>
    </w:p>
    <w:p w14:paraId="0C8C0AF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6.申请2025年度教育部人文社会科学研究一般项目其他类别项目者。</w:t>
      </w:r>
    </w:p>
    <w:p w14:paraId="435BB9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黑体" w:hAnsi="黑体" w:eastAsia="黑体" w:cs="黑体"/>
          <w:b/>
          <w:bCs/>
          <w:i w:val="0"/>
          <w:iCs w:val="0"/>
          <w:caps w:val="0"/>
          <w:color w:val="4B4B4B"/>
          <w:spacing w:val="0"/>
          <w:sz w:val="28"/>
          <w:szCs w:val="28"/>
        </w:rPr>
      </w:pPr>
      <w:r>
        <w:rPr>
          <w:rFonts w:hint="eastAsia" w:ascii="黑体" w:hAnsi="黑体" w:eastAsia="黑体" w:cs="黑体"/>
          <w:b/>
          <w:bCs/>
          <w:i w:val="0"/>
          <w:iCs w:val="0"/>
          <w:caps w:val="0"/>
          <w:color w:val="4B4B4B"/>
          <w:spacing w:val="0"/>
          <w:sz w:val="28"/>
          <w:szCs w:val="28"/>
        </w:rPr>
        <w:t>　　三、申报办法</w:t>
      </w:r>
    </w:p>
    <w:p w14:paraId="72607AE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w:t>
      </w:r>
      <w:r>
        <w:rPr>
          <w:rFonts w:hint="eastAsia" w:ascii="方正仿宋_GB2312" w:hAnsi="方正仿宋_GB2312" w:eastAsia="方正仿宋_GB2312" w:cs="方正仿宋_GB2312"/>
          <w:i w:val="0"/>
          <w:iCs w:val="0"/>
          <w:caps w:val="0"/>
          <w:color w:val="4B4B4B"/>
          <w:spacing w:val="0"/>
          <w:sz w:val="24"/>
          <w:szCs w:val="24"/>
          <w:lang w:val="en-US" w:eastAsia="zh-CN"/>
        </w:rPr>
        <w:t>一</w:t>
      </w:r>
      <w:r>
        <w:rPr>
          <w:rFonts w:hint="eastAsia" w:ascii="方正仿宋_GB2312" w:hAnsi="方正仿宋_GB2312" w:eastAsia="方正仿宋_GB2312" w:cs="方正仿宋_GB2312"/>
          <w:i w:val="0"/>
          <w:iCs w:val="0"/>
          <w:caps w:val="0"/>
          <w:color w:val="4B4B4B"/>
          <w:spacing w:val="0"/>
          <w:sz w:val="24"/>
          <w:szCs w:val="24"/>
        </w:rPr>
        <w:t>）本次项目采取网上申报方式。教育部社科司主页工作专栏中的教育部人文社会科学研究管理平台•申报系统（以下简称申报系统）为本次申报的唯一网络平台，网络申报办法及流程以该系统为准。</w:t>
      </w:r>
    </w:p>
    <w:p w14:paraId="132F61D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w:t>
      </w:r>
      <w:r>
        <w:rPr>
          <w:rFonts w:hint="eastAsia" w:ascii="方正仿宋_GB2312" w:hAnsi="方正仿宋_GB2312" w:eastAsia="方正仿宋_GB2312" w:cs="方正仿宋_GB2312"/>
          <w:i w:val="0"/>
          <w:iCs w:val="0"/>
          <w:caps w:val="0"/>
          <w:color w:val="4B4B4B"/>
          <w:spacing w:val="0"/>
          <w:sz w:val="24"/>
          <w:szCs w:val="24"/>
          <w:lang w:val="en-US" w:eastAsia="zh-CN"/>
        </w:rPr>
        <w:t>二</w:t>
      </w:r>
      <w:r>
        <w:rPr>
          <w:rFonts w:hint="eastAsia" w:ascii="方正仿宋_GB2312" w:hAnsi="方正仿宋_GB2312" w:eastAsia="方正仿宋_GB2312" w:cs="方正仿宋_GB2312"/>
          <w:i w:val="0"/>
          <w:iCs w:val="0"/>
          <w:caps w:val="0"/>
          <w:color w:val="4B4B4B"/>
          <w:spacing w:val="0"/>
          <w:sz w:val="24"/>
          <w:szCs w:val="24"/>
        </w:rPr>
        <w:t>）申请人可在申报系统下载《申请评审书》，按照填表要求填写。由高校科研管理部门通过申报系统上传《申请评审书》电子文档，无需报送纸质申报材料。</w:t>
      </w:r>
    </w:p>
    <w:p w14:paraId="3517372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lang w:eastAsia="zh-CN"/>
        </w:rPr>
        <w:t>（</w:t>
      </w:r>
      <w:r>
        <w:rPr>
          <w:rFonts w:hint="eastAsia" w:ascii="方正仿宋_GB2312" w:hAnsi="方正仿宋_GB2312" w:eastAsia="方正仿宋_GB2312" w:cs="方正仿宋_GB2312"/>
          <w:i w:val="0"/>
          <w:iCs w:val="0"/>
          <w:caps w:val="0"/>
          <w:color w:val="4B4B4B"/>
          <w:spacing w:val="0"/>
          <w:sz w:val="24"/>
          <w:szCs w:val="24"/>
          <w:lang w:val="en-US" w:eastAsia="zh-CN"/>
        </w:rPr>
        <w:t>三）</w:t>
      </w:r>
      <w:r>
        <w:rPr>
          <w:rFonts w:hint="eastAsia" w:ascii="方正仿宋_GB2312" w:hAnsi="方正仿宋_GB2312" w:eastAsia="方正仿宋_GB2312" w:cs="方正仿宋_GB2312"/>
          <w:i w:val="0"/>
          <w:iCs w:val="0"/>
          <w:caps w:val="0"/>
          <w:color w:val="4B4B4B"/>
          <w:spacing w:val="0"/>
          <w:sz w:val="24"/>
          <w:szCs w:val="24"/>
        </w:rPr>
        <w:t>本专项任务项目所属学科门类为“马克思主义/思想政治教育”。每个课题资助经费10万元，研究年限为2年。项目经费按照《高等学校哲学社会科学繁荣计划专项资金管理办法》（财教〔2021〕285号）使用和管理，需按照研究实际需要和资金开支范围，科学合理、实事求是地按年度编制项目预算。</w:t>
      </w:r>
    </w:p>
    <w:p w14:paraId="600A64D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0"/>
        <w:jc w:val="left"/>
        <w:rPr>
          <w:rFonts w:hint="eastAsia" w:ascii="方正仿宋_GB2312" w:hAnsi="方正仿宋_GB2312" w:eastAsia="方正仿宋_GB2312" w:cs="方正仿宋_GB2312"/>
          <w:b/>
          <w:bCs/>
          <w:i w:val="0"/>
          <w:iCs w:val="0"/>
          <w:caps w:val="0"/>
          <w:color w:val="FF0000"/>
          <w:spacing w:val="0"/>
          <w:sz w:val="24"/>
          <w:szCs w:val="24"/>
          <w:highlight w:val="none"/>
        </w:rPr>
      </w:pPr>
      <w:r>
        <w:rPr>
          <w:rFonts w:hint="eastAsia" w:ascii="方正仿宋_GB2312" w:hAnsi="方正仿宋_GB2312" w:eastAsia="方正仿宋_GB2312" w:cs="方正仿宋_GB2312"/>
          <w:b/>
          <w:bCs/>
          <w:i w:val="0"/>
          <w:iCs w:val="0"/>
          <w:caps w:val="0"/>
          <w:color w:val="FF0000"/>
          <w:spacing w:val="0"/>
          <w:sz w:val="24"/>
          <w:szCs w:val="24"/>
          <w:highlight w:val="none"/>
        </w:rPr>
        <w:t>注：“间接经费”为“申请经费”的40%。</w:t>
      </w:r>
      <w:bookmarkStart w:id="0" w:name="_GoBack"/>
      <w:bookmarkEnd w:id="0"/>
    </w:p>
    <w:p w14:paraId="4E3239A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b/>
          <w:bCs/>
          <w:i w:val="0"/>
          <w:iCs w:val="0"/>
          <w:caps w:val="0"/>
          <w:color w:val="4B4B4B"/>
          <w:spacing w:val="0"/>
          <w:sz w:val="24"/>
          <w:szCs w:val="24"/>
          <w:lang w:eastAsia="zh-CN"/>
        </w:rPr>
        <w:t>（</w:t>
      </w:r>
      <w:r>
        <w:rPr>
          <w:rFonts w:hint="eastAsia" w:ascii="方正仿宋_GB2312" w:hAnsi="方正仿宋_GB2312" w:eastAsia="方正仿宋_GB2312" w:cs="方正仿宋_GB2312"/>
          <w:b/>
          <w:bCs/>
          <w:i w:val="0"/>
          <w:iCs w:val="0"/>
          <w:caps w:val="0"/>
          <w:color w:val="4B4B4B"/>
          <w:spacing w:val="0"/>
          <w:sz w:val="24"/>
          <w:szCs w:val="24"/>
          <w:lang w:val="en-US" w:eastAsia="zh-CN"/>
        </w:rPr>
        <w:t>四</w:t>
      </w:r>
      <w:r>
        <w:rPr>
          <w:rFonts w:hint="eastAsia" w:ascii="方正仿宋_GB2312" w:hAnsi="方正仿宋_GB2312" w:eastAsia="方正仿宋_GB2312" w:cs="方正仿宋_GB2312"/>
          <w:b/>
          <w:bCs/>
          <w:i w:val="0"/>
          <w:iCs w:val="0"/>
          <w:caps w:val="0"/>
          <w:color w:val="4B4B4B"/>
          <w:spacing w:val="0"/>
          <w:sz w:val="24"/>
          <w:szCs w:val="24"/>
          <w:lang w:eastAsia="zh-CN"/>
        </w:rPr>
        <w:t>）</w:t>
      </w:r>
      <w:r>
        <w:rPr>
          <w:rFonts w:hint="default" w:ascii="方正仿宋_GB2312" w:hAnsi="方正仿宋_GB2312" w:eastAsia="方正仿宋_GB2312" w:cs="方正仿宋_GB2312"/>
          <w:b/>
          <w:bCs/>
          <w:i w:val="0"/>
          <w:iCs w:val="0"/>
          <w:caps w:val="0"/>
          <w:color w:val="4B4B4B"/>
          <w:spacing w:val="0"/>
          <w:sz w:val="24"/>
          <w:szCs w:val="24"/>
        </w:rPr>
        <w:t>本次项目申报</w:t>
      </w:r>
      <w:r>
        <w:rPr>
          <w:rFonts w:hint="eastAsia" w:ascii="方正仿宋_GB2312" w:hAnsi="方正仿宋_GB2312" w:eastAsia="方正仿宋_GB2312" w:cs="方正仿宋_GB2312"/>
          <w:b/>
          <w:bCs/>
          <w:i w:val="0"/>
          <w:iCs w:val="0"/>
          <w:caps w:val="0"/>
          <w:color w:val="4B4B4B"/>
          <w:spacing w:val="0"/>
          <w:sz w:val="24"/>
          <w:szCs w:val="24"/>
          <w:lang w:val="en-US" w:eastAsia="zh-CN"/>
        </w:rPr>
        <w:t>校内</w:t>
      </w:r>
      <w:r>
        <w:rPr>
          <w:rFonts w:hint="default" w:ascii="方正仿宋_GB2312" w:hAnsi="方正仿宋_GB2312" w:eastAsia="方正仿宋_GB2312" w:cs="方正仿宋_GB2312"/>
          <w:b/>
          <w:bCs/>
          <w:i w:val="0"/>
          <w:iCs w:val="0"/>
          <w:caps w:val="0"/>
          <w:color w:val="4B4B4B"/>
          <w:spacing w:val="0"/>
          <w:sz w:val="24"/>
          <w:szCs w:val="24"/>
        </w:rPr>
        <w:t>截止日期为2025年3月2</w:t>
      </w:r>
      <w:r>
        <w:rPr>
          <w:rFonts w:hint="eastAsia" w:ascii="方正仿宋_GB2312" w:hAnsi="方正仿宋_GB2312" w:eastAsia="方正仿宋_GB2312" w:cs="方正仿宋_GB2312"/>
          <w:b/>
          <w:bCs/>
          <w:i w:val="0"/>
          <w:iCs w:val="0"/>
          <w:caps w:val="0"/>
          <w:color w:val="4B4B4B"/>
          <w:spacing w:val="0"/>
          <w:sz w:val="24"/>
          <w:szCs w:val="24"/>
          <w:lang w:val="en-US" w:eastAsia="zh-CN"/>
        </w:rPr>
        <w:t>1</w:t>
      </w:r>
      <w:r>
        <w:rPr>
          <w:rFonts w:hint="default" w:ascii="方正仿宋_GB2312" w:hAnsi="方正仿宋_GB2312" w:eastAsia="方正仿宋_GB2312" w:cs="方正仿宋_GB2312"/>
          <w:b/>
          <w:bCs/>
          <w:i w:val="0"/>
          <w:iCs w:val="0"/>
          <w:caps w:val="0"/>
          <w:color w:val="4B4B4B"/>
          <w:spacing w:val="0"/>
          <w:sz w:val="24"/>
          <w:szCs w:val="24"/>
        </w:rPr>
        <w:t>日，逾期系统自动关闭，不再受理申报。请各单位于</w:t>
      </w:r>
      <w:r>
        <w:rPr>
          <w:rFonts w:hint="eastAsia" w:ascii="方正仿宋_GB2312" w:hAnsi="方正仿宋_GB2312" w:eastAsia="方正仿宋_GB2312" w:cs="方正仿宋_GB2312"/>
          <w:b/>
          <w:bCs/>
          <w:i w:val="0"/>
          <w:iCs w:val="0"/>
          <w:caps w:val="0"/>
          <w:color w:val="4B4B4B"/>
          <w:spacing w:val="0"/>
          <w:sz w:val="24"/>
          <w:szCs w:val="24"/>
          <w:lang w:val="en-US" w:eastAsia="zh-CN"/>
        </w:rPr>
        <w:t>3</w:t>
      </w:r>
      <w:r>
        <w:rPr>
          <w:rFonts w:hint="default" w:ascii="方正仿宋_GB2312" w:hAnsi="方正仿宋_GB2312" w:eastAsia="方正仿宋_GB2312" w:cs="方正仿宋_GB2312"/>
          <w:b/>
          <w:bCs/>
          <w:i w:val="0"/>
          <w:iCs w:val="0"/>
          <w:caps w:val="0"/>
          <w:color w:val="4B4B4B"/>
          <w:spacing w:val="0"/>
          <w:sz w:val="24"/>
          <w:szCs w:val="24"/>
        </w:rPr>
        <w:t>月</w:t>
      </w:r>
      <w:r>
        <w:rPr>
          <w:rFonts w:hint="eastAsia" w:ascii="方正仿宋_GB2312" w:hAnsi="方正仿宋_GB2312" w:eastAsia="方正仿宋_GB2312" w:cs="方正仿宋_GB2312"/>
          <w:b/>
          <w:bCs/>
          <w:i w:val="0"/>
          <w:iCs w:val="0"/>
          <w:caps w:val="0"/>
          <w:color w:val="4B4B4B"/>
          <w:spacing w:val="0"/>
          <w:sz w:val="24"/>
          <w:szCs w:val="24"/>
          <w:lang w:val="en-US" w:eastAsia="zh-CN"/>
        </w:rPr>
        <w:t>21</w:t>
      </w:r>
      <w:r>
        <w:rPr>
          <w:rFonts w:hint="default" w:ascii="方正仿宋_GB2312" w:hAnsi="方正仿宋_GB2312" w:eastAsia="方正仿宋_GB2312" w:cs="方正仿宋_GB2312"/>
          <w:b/>
          <w:bCs/>
          <w:i w:val="0"/>
          <w:iCs w:val="0"/>
          <w:caps w:val="0"/>
          <w:color w:val="4B4B4B"/>
          <w:spacing w:val="0"/>
          <w:sz w:val="24"/>
          <w:szCs w:val="24"/>
        </w:rPr>
        <w:t>日下午5点前将申报项目汇总表加盖学院公章提交至社科处办公室5333</w:t>
      </w:r>
      <w:r>
        <w:rPr>
          <w:rFonts w:hint="eastAsia" w:ascii="方正仿宋_GB2312" w:hAnsi="方正仿宋_GB2312" w:eastAsia="方正仿宋_GB2312" w:cs="方正仿宋_GB2312"/>
          <w:b/>
          <w:bCs/>
          <w:i w:val="0"/>
          <w:iCs w:val="0"/>
          <w:caps w:val="0"/>
          <w:color w:val="4B4B4B"/>
          <w:spacing w:val="0"/>
          <w:sz w:val="24"/>
          <w:szCs w:val="24"/>
          <w:lang w:eastAsia="zh-CN"/>
        </w:rPr>
        <w:t>，</w:t>
      </w:r>
      <w:r>
        <w:rPr>
          <w:rFonts w:hint="eastAsia" w:ascii="方正仿宋_GB2312" w:hAnsi="方正仿宋_GB2312" w:eastAsia="方正仿宋_GB2312" w:cs="方正仿宋_GB2312"/>
          <w:b/>
          <w:bCs/>
          <w:i w:val="0"/>
          <w:iCs w:val="0"/>
          <w:caps w:val="0"/>
          <w:color w:val="4B4B4B"/>
          <w:spacing w:val="0"/>
          <w:sz w:val="24"/>
          <w:szCs w:val="24"/>
          <w:lang w:val="en-US" w:eastAsia="zh-CN"/>
        </w:rPr>
        <w:t>电子版汇总表发送至社科处陈星OA。</w:t>
      </w:r>
      <w:r>
        <w:rPr>
          <w:rFonts w:hint="eastAsia" w:ascii="方正仿宋_GB2312" w:hAnsi="方正仿宋_GB2312" w:eastAsia="方正仿宋_GB2312" w:cs="方正仿宋_GB2312"/>
          <w:i w:val="0"/>
          <w:iCs w:val="0"/>
          <w:caps w:val="0"/>
          <w:color w:val="4B4B4B"/>
          <w:spacing w:val="0"/>
          <w:sz w:val="24"/>
          <w:szCs w:val="24"/>
        </w:rPr>
        <w:t>　</w:t>
      </w:r>
    </w:p>
    <w:p w14:paraId="77AAB7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黑体" w:hAnsi="黑体" w:eastAsia="黑体" w:cs="黑体"/>
          <w:b/>
          <w:bCs/>
          <w:i w:val="0"/>
          <w:iCs w:val="0"/>
          <w:caps w:val="0"/>
          <w:color w:val="4B4B4B"/>
          <w:spacing w:val="0"/>
          <w:sz w:val="28"/>
          <w:szCs w:val="28"/>
        </w:rPr>
      </w:pPr>
      <w:r>
        <w:rPr>
          <w:rFonts w:hint="eastAsia" w:ascii="黑体" w:hAnsi="黑体" w:eastAsia="黑体" w:cs="黑体"/>
          <w:b/>
          <w:bCs/>
          <w:i w:val="0"/>
          <w:iCs w:val="0"/>
          <w:caps w:val="0"/>
          <w:color w:val="4B4B4B"/>
          <w:spacing w:val="0"/>
          <w:sz w:val="28"/>
          <w:szCs w:val="28"/>
        </w:rPr>
        <w:t>　　四、其他要求</w:t>
      </w:r>
    </w:p>
    <w:p w14:paraId="2D8BC2D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（一）各申报单位要切实承担管理审核责任，把好政治方向关和学术质量关，严格对照各项要求审核把关。</w:t>
      </w:r>
    </w:p>
    <w:p w14:paraId="1F6D736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（二）申请人应认真阅研申报要求及以往立项情况，提高申报质量，避免重复申报，切实提高项目申报质量。</w:t>
      </w:r>
    </w:p>
    <w:p w14:paraId="3418717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　　（三）申请人应如实填报材料，确保无知识产权争议。凡存在弄虚作假、抄袭剽窃等行为的，一经发现查实，取消三年申报和立项资格。</w:t>
      </w:r>
    </w:p>
    <w:p w14:paraId="5F4F321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（四）本次项目评审采取匿名方式。为保证评审的公平公正，《申请评审书》B表中不得以任何形式出现申请人姓名、所在学校等相关信息，否则按作废处理。</w:t>
      </w:r>
    </w:p>
    <w:p w14:paraId="1A283AD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0"/>
        <w:jc w:val="left"/>
        <w:rPr>
          <w:rFonts w:hint="eastAsia" w:ascii="方正仿宋_GB2312" w:hAnsi="方正仿宋_GB2312" w:eastAsia="方正仿宋_GB2312" w:cs="方正仿宋_GB2312"/>
          <w:i w:val="0"/>
          <w:iCs w:val="0"/>
          <w:caps w:val="0"/>
          <w:color w:val="4B4B4B"/>
          <w:spacing w:val="0"/>
          <w:sz w:val="24"/>
          <w:szCs w:val="24"/>
        </w:rPr>
      </w:pPr>
    </w:p>
    <w:p w14:paraId="1431670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0"/>
        <w:jc w:val="left"/>
        <w:rPr>
          <w:rFonts w:hint="eastAsia" w:ascii="方正仿宋_GB2312" w:hAnsi="方正仿宋_GB2312" w:eastAsia="方正仿宋_GB2312" w:cs="方正仿宋_GB2312"/>
          <w:i w:val="0"/>
          <w:iCs w:val="0"/>
          <w:caps w:val="0"/>
          <w:color w:val="4B4B4B"/>
          <w:spacing w:val="0"/>
          <w:sz w:val="24"/>
          <w:szCs w:val="24"/>
          <w:u w:val="none"/>
        </w:rPr>
      </w:pPr>
      <w:r>
        <w:rPr>
          <w:rFonts w:hint="eastAsia" w:ascii="方正仿宋_GB2312" w:hAnsi="方正仿宋_GB2312" w:eastAsia="方正仿宋_GB2312" w:cs="方正仿宋_GB2312"/>
          <w:i w:val="0"/>
          <w:iCs w:val="0"/>
          <w:caps w:val="0"/>
          <w:color w:val="4B4B4B"/>
          <w:spacing w:val="0"/>
          <w:sz w:val="24"/>
          <w:szCs w:val="24"/>
        </w:rPr>
        <w:t>申报系统联系电话：010-62510667、15313766307、15313766308；电子邮箱：</w:t>
      </w:r>
      <w:r>
        <w:rPr>
          <w:rFonts w:hint="eastAsia" w:ascii="方正仿宋_GB2312" w:hAnsi="方正仿宋_GB2312" w:eastAsia="方正仿宋_GB2312" w:cs="方正仿宋_GB2312"/>
          <w:i w:val="0"/>
          <w:iCs w:val="0"/>
          <w:caps w:val="0"/>
          <w:color w:val="4B4B4B"/>
          <w:spacing w:val="0"/>
          <w:sz w:val="24"/>
          <w:szCs w:val="24"/>
          <w:u w:val="none"/>
        </w:rPr>
        <w:t>xmsb@sinoss.net。</w:t>
      </w:r>
    </w:p>
    <w:p w14:paraId="023E042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0"/>
        <w:jc w:val="left"/>
        <w:rPr>
          <w:rFonts w:hint="eastAsia" w:ascii="方正仿宋_GB2312" w:hAnsi="方正仿宋_GB2312" w:eastAsia="方正仿宋_GB2312" w:cs="方正仿宋_GB2312"/>
          <w:i w:val="0"/>
          <w:iCs w:val="0"/>
          <w:caps w:val="0"/>
          <w:color w:val="4B4B4B"/>
          <w:spacing w:val="0"/>
          <w:sz w:val="24"/>
          <w:szCs w:val="24"/>
          <w:u w:val="none"/>
        </w:rPr>
      </w:pPr>
    </w:p>
    <w:p w14:paraId="19BE7B9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lang w:val="en-US" w:eastAsia="zh-CN"/>
        </w:rPr>
        <w:t>联系人：陈星 88120335</w:t>
      </w:r>
    </w:p>
    <w:p w14:paraId="285C4D8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0"/>
        <w:jc w:val="left"/>
        <w:rPr>
          <w:rFonts w:hint="eastAsia" w:ascii="方正仿宋_GB2312" w:hAnsi="方正仿宋_GB2312" w:eastAsia="方正仿宋_GB2312" w:cs="方正仿宋_GB2312"/>
          <w:i w:val="0"/>
          <w:iCs w:val="0"/>
          <w:caps w:val="0"/>
          <w:color w:val="4B4B4B"/>
          <w:spacing w:val="0"/>
          <w:sz w:val="24"/>
          <w:szCs w:val="24"/>
        </w:rPr>
      </w:pPr>
    </w:p>
    <w:p w14:paraId="446D9B6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0"/>
        <w:jc w:val="lef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附件</w:t>
      </w:r>
      <w:r>
        <w:rPr>
          <w:rFonts w:hint="eastAsia" w:ascii="方正仿宋_GB2312" w:hAnsi="方正仿宋_GB2312" w:eastAsia="方正仿宋_GB2312" w:cs="方正仿宋_GB2312"/>
          <w:i w:val="0"/>
          <w:iCs w:val="0"/>
          <w:caps w:val="0"/>
          <w:color w:val="4B4B4B"/>
          <w:spacing w:val="0"/>
          <w:sz w:val="24"/>
          <w:szCs w:val="24"/>
          <w:lang w:eastAsia="zh-CN"/>
        </w:rPr>
        <w:t>：</w:t>
      </w:r>
      <w:r>
        <w:rPr>
          <w:rFonts w:hint="eastAsia" w:ascii="方正仿宋_GB2312" w:hAnsi="方正仿宋_GB2312" w:eastAsia="方正仿宋_GB2312" w:cs="方正仿宋_GB2312"/>
          <w:i w:val="0"/>
          <w:iCs w:val="0"/>
          <w:caps w:val="0"/>
          <w:color w:val="4B4B4B"/>
          <w:spacing w:val="0"/>
          <w:sz w:val="24"/>
          <w:szCs w:val="24"/>
          <w:lang w:val="en-US" w:eastAsia="zh-CN"/>
        </w:rPr>
        <w:t>1.</w:t>
      </w:r>
      <w:r>
        <w:rPr>
          <w:rFonts w:hint="eastAsia" w:ascii="方正仿宋_GB2312" w:hAnsi="方正仿宋_GB2312" w:eastAsia="方正仿宋_GB2312" w:cs="方正仿宋_GB2312"/>
          <w:i w:val="0"/>
          <w:iCs w:val="0"/>
          <w:caps w:val="0"/>
          <w:color w:val="4B4B4B"/>
          <w:spacing w:val="0"/>
          <w:sz w:val="24"/>
          <w:szCs w:val="24"/>
        </w:rPr>
        <w:fldChar w:fldCharType="begin"/>
      </w:r>
      <w:r>
        <w:rPr>
          <w:rFonts w:hint="eastAsia" w:ascii="方正仿宋_GB2312" w:hAnsi="方正仿宋_GB2312" w:eastAsia="方正仿宋_GB2312" w:cs="方正仿宋_GB2312"/>
          <w:i w:val="0"/>
          <w:iCs w:val="0"/>
          <w:caps w:val="0"/>
          <w:color w:val="4B4B4B"/>
          <w:spacing w:val="0"/>
          <w:sz w:val="24"/>
          <w:szCs w:val="24"/>
        </w:rPr>
        <w:instrText xml:space="preserve"> HYPERLINK "http://www.moe.gov.cn/s78/A13/tongzhi/202502/W020250221604319492641.pdf" \t "http://www.moe.gov.cn/s78/A13/tongzhi/202502/_blank" </w:instrText>
      </w:r>
      <w:r>
        <w:rPr>
          <w:rFonts w:hint="eastAsia" w:ascii="方正仿宋_GB2312" w:hAnsi="方正仿宋_GB2312" w:eastAsia="方正仿宋_GB2312" w:cs="方正仿宋_GB2312"/>
          <w:i w:val="0"/>
          <w:iCs w:val="0"/>
          <w:caps w:val="0"/>
          <w:color w:val="4B4B4B"/>
          <w:spacing w:val="0"/>
          <w:sz w:val="24"/>
          <w:szCs w:val="24"/>
        </w:rPr>
        <w:fldChar w:fldCharType="separate"/>
      </w:r>
      <w:r>
        <w:rPr>
          <w:rFonts w:hint="eastAsia" w:ascii="方正仿宋_GB2312" w:hAnsi="方正仿宋_GB2312" w:eastAsia="方正仿宋_GB2312" w:cs="方正仿宋_GB2312"/>
          <w:i w:val="0"/>
          <w:iCs w:val="0"/>
          <w:caps w:val="0"/>
          <w:color w:val="4B4B4B"/>
          <w:spacing w:val="0"/>
          <w:sz w:val="24"/>
          <w:szCs w:val="24"/>
        </w:rPr>
        <w:t>2025年度教育部人文社会科学研究专项任务项目（中国特色社会主义理论体系研究）课题指南</w:t>
      </w:r>
      <w:r>
        <w:rPr>
          <w:rFonts w:hint="eastAsia" w:ascii="方正仿宋_GB2312" w:hAnsi="方正仿宋_GB2312" w:eastAsia="方正仿宋_GB2312" w:cs="方正仿宋_GB2312"/>
          <w:i w:val="0"/>
          <w:iCs w:val="0"/>
          <w:caps w:val="0"/>
          <w:color w:val="4B4B4B"/>
          <w:spacing w:val="0"/>
          <w:sz w:val="24"/>
          <w:szCs w:val="24"/>
        </w:rPr>
        <w:fldChar w:fldCharType="end"/>
      </w:r>
    </w:p>
    <w:p w14:paraId="127F44D9">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right="0" w:rightChars="0" w:firstLine="1200" w:firstLineChars="500"/>
        <w:jc w:val="left"/>
        <w:textAlignment w:val="auto"/>
        <w:rPr>
          <w:rFonts w:hint="eastAsia"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2.江西师范大学2025年度教育部项目申报汇总表</w:t>
      </w:r>
    </w:p>
    <w:p w14:paraId="0143FFE9">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0" w:afterAutospacing="0"/>
        <w:ind w:right="0" w:rightChars="0" w:firstLine="1200" w:firstLineChars="500"/>
        <w:jc w:val="left"/>
        <w:textAlignment w:val="auto"/>
        <w:rPr>
          <w:rFonts w:hint="default"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3.高等学校哲学社会科学繁荣计划专项资金管理办法</w:t>
      </w:r>
    </w:p>
    <w:p w14:paraId="1A45803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firstLine="480"/>
        <w:jc w:val="left"/>
        <w:rPr>
          <w:rFonts w:hint="eastAsia" w:ascii="方正仿宋_GB2312" w:hAnsi="方正仿宋_GB2312" w:eastAsia="方正仿宋_GB2312" w:cs="方正仿宋_GB2312"/>
          <w:i w:val="0"/>
          <w:iCs w:val="0"/>
          <w:caps w:val="0"/>
          <w:color w:val="4B4B4B"/>
          <w:spacing w:val="0"/>
          <w:sz w:val="24"/>
          <w:szCs w:val="24"/>
        </w:rPr>
      </w:pPr>
    </w:p>
    <w:p w14:paraId="42F95409">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ind w:left="0" w:right="0"/>
        <w:jc w:val="right"/>
        <w:rPr>
          <w:rFonts w:hint="default" w:ascii="方正仿宋_GB2312" w:hAnsi="方正仿宋_GB2312" w:eastAsia="方正仿宋_GB2312" w:cs="方正仿宋_GB2312"/>
          <w:i w:val="0"/>
          <w:iCs w:val="0"/>
          <w:caps w:val="0"/>
          <w:color w:val="4B4B4B"/>
          <w:spacing w:val="0"/>
          <w:sz w:val="24"/>
          <w:szCs w:val="24"/>
          <w:lang w:val="en-US" w:eastAsia="zh-CN"/>
        </w:rPr>
      </w:pPr>
      <w:r>
        <w:rPr>
          <w:rFonts w:hint="eastAsia" w:ascii="方正仿宋_GB2312" w:hAnsi="方正仿宋_GB2312" w:eastAsia="方正仿宋_GB2312" w:cs="方正仿宋_GB2312"/>
          <w:i w:val="0"/>
          <w:iCs w:val="0"/>
          <w:caps w:val="0"/>
          <w:color w:val="4B4B4B"/>
          <w:spacing w:val="0"/>
          <w:sz w:val="24"/>
          <w:szCs w:val="24"/>
          <w:lang w:val="en-US" w:eastAsia="zh-CN"/>
        </w:rPr>
        <w:t xml:space="preserve">社科处     </w:t>
      </w:r>
    </w:p>
    <w:p w14:paraId="663B7A0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right"/>
        <w:rPr>
          <w:rFonts w:hint="eastAsia" w:ascii="方正仿宋_GB2312" w:hAnsi="方正仿宋_GB2312" w:eastAsia="方正仿宋_GB2312" w:cs="方正仿宋_GB2312"/>
          <w:i w:val="0"/>
          <w:iCs w:val="0"/>
          <w:caps w:val="0"/>
          <w:color w:val="4B4B4B"/>
          <w:spacing w:val="0"/>
          <w:sz w:val="24"/>
          <w:szCs w:val="24"/>
        </w:rPr>
      </w:pPr>
      <w:r>
        <w:rPr>
          <w:rFonts w:hint="eastAsia" w:ascii="方正仿宋_GB2312" w:hAnsi="方正仿宋_GB2312" w:eastAsia="方正仿宋_GB2312" w:cs="方正仿宋_GB2312"/>
          <w:i w:val="0"/>
          <w:iCs w:val="0"/>
          <w:caps w:val="0"/>
          <w:color w:val="4B4B4B"/>
          <w:spacing w:val="0"/>
          <w:sz w:val="24"/>
          <w:szCs w:val="24"/>
        </w:rPr>
        <w:t>2025年2月2</w:t>
      </w:r>
      <w:r>
        <w:rPr>
          <w:rFonts w:hint="eastAsia" w:ascii="方正仿宋_GB2312" w:hAnsi="方正仿宋_GB2312" w:eastAsia="方正仿宋_GB2312" w:cs="方正仿宋_GB2312"/>
          <w:i w:val="0"/>
          <w:iCs w:val="0"/>
          <w:caps w:val="0"/>
          <w:color w:val="4B4B4B"/>
          <w:spacing w:val="0"/>
          <w:sz w:val="24"/>
          <w:szCs w:val="24"/>
          <w:lang w:val="en-US" w:eastAsia="zh-CN"/>
        </w:rPr>
        <w:t>8</w:t>
      </w:r>
      <w:r>
        <w:rPr>
          <w:rFonts w:hint="eastAsia" w:ascii="方正仿宋_GB2312" w:hAnsi="方正仿宋_GB2312" w:eastAsia="方正仿宋_GB2312" w:cs="方正仿宋_GB2312"/>
          <w:i w:val="0"/>
          <w:iCs w:val="0"/>
          <w:caps w:val="0"/>
          <w:color w:val="4B4B4B"/>
          <w:spacing w:val="0"/>
          <w:sz w:val="24"/>
          <w:szCs w:val="24"/>
        </w:rPr>
        <w:t>日</w:t>
      </w:r>
    </w:p>
    <w:p w14:paraId="6088B03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left"/>
        <w:rPr>
          <w:rFonts w:hint="eastAsia" w:ascii="方正仿宋_GB2312" w:hAnsi="方正仿宋_GB2312" w:eastAsia="方正仿宋_GB2312" w:cs="方正仿宋_GB2312"/>
          <w:i w:val="0"/>
          <w:iCs w:val="0"/>
          <w:caps w:val="0"/>
          <w:color w:val="4B4B4B"/>
          <w:spacing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525593A-6BF4-4F39-93C9-18B6603AC03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2" w:fontKey="{B8AB169A-10B8-42EB-A423-1DFA91F02CFB}"/>
  </w:font>
  <w:font w:name="微软雅黑">
    <w:panose1 w:val="020B0503020204020204"/>
    <w:charset w:val="86"/>
    <w:family w:val="auto"/>
    <w:pitch w:val="default"/>
    <w:sig w:usb0="80000287" w:usb1="2ACF3C50" w:usb2="00000016" w:usb3="00000000" w:csb0="0004001F" w:csb1="00000000"/>
    <w:embedRegular r:id="rId3" w:fontKey="{8FD861BA-3609-4DEE-9562-A7D7DC58AC6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475D7A"/>
    <w:rsid w:val="151E0CFD"/>
    <w:rsid w:val="17940288"/>
    <w:rsid w:val="3B5943D6"/>
    <w:rsid w:val="55FC1D01"/>
    <w:rsid w:val="692C7969"/>
    <w:rsid w:val="75C63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1513</Words>
  <Characters>1621</Characters>
  <Lines>0</Lines>
  <Paragraphs>0</Paragraphs>
  <TotalTime>0</TotalTime>
  <ScaleCrop>false</ScaleCrop>
  <LinksUpToDate>false</LinksUpToDate>
  <CharactersWithSpaces>1668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2025-02-23T16:45:00Z</dcterms:created>
  <dc:creator>Cx224</dc:creator>
  <cp:lastModifiedBy>丶</cp:lastModifiedBy>
  <dcterms:modified xsi:type="dcterms:W3CDTF">2025-02-27T16:40:37Z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eyJoZGlkIjoiMzEwNTM5NzYwMDRjMzkwZTVkZjY2ODkwMGIxNGU0OTUiLCJ1c2VySWQiOiIxMTI5MTY1ODYzIn0=</vt:lpwstr>
  </property>
  <property fmtid="{D5CDD505-2E9C-101B-9397-08002B2CF9AE}" pid="4" name="ICV">
    <vt:lpwstr>6DBEECE4D84245FBB10BDEB5FB394C92_12</vt:lpwstr>
  </property>
</Properties>
</file>