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F53765">
      <w:pPr>
        <w:spacing w:before="101" w:line="230" w:lineRule="auto"/>
        <w:ind w:left="2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-4"/>
          <w:sz w:val="31"/>
          <w:szCs w:val="31"/>
        </w:rPr>
        <w:t>附件1</w:t>
      </w:r>
    </w:p>
    <w:p w14:paraId="0B9A5E66">
      <w:pPr>
        <w:spacing w:line="256" w:lineRule="auto"/>
        <w:rPr>
          <w:rFonts w:ascii="Arial"/>
          <w:sz w:val="21"/>
        </w:rPr>
      </w:pPr>
    </w:p>
    <w:p w14:paraId="4FCEACC5">
      <w:pPr>
        <w:spacing w:line="256" w:lineRule="auto"/>
        <w:rPr>
          <w:rFonts w:ascii="Arial"/>
          <w:sz w:val="21"/>
        </w:rPr>
      </w:pPr>
    </w:p>
    <w:p w14:paraId="452A29D5">
      <w:pPr>
        <w:spacing w:before="166" w:line="208" w:lineRule="auto"/>
        <w:ind w:left="996"/>
        <w:outlineLvl w:val="0"/>
        <w:rPr>
          <w:rFonts w:ascii="FZXiaoBiaoSong-B05S" w:hAnsi="FZXiaoBiaoSong-B05S" w:eastAsia="FZXiaoBiaoSong-B05S" w:cs="FZXiaoBiaoSong-B05S"/>
          <w:sz w:val="43"/>
          <w:szCs w:val="43"/>
        </w:rPr>
      </w:pPr>
      <w:r>
        <w:rPr>
          <w:rFonts w:ascii="FZXiaoBiaoSong-B05S" w:hAnsi="FZXiaoBiaoSong-B05S" w:eastAsia="FZXiaoBiaoSong-B05S" w:cs="FZXiaoBiaoSong-B05S"/>
          <w:spacing w:val="9"/>
          <w:sz w:val="43"/>
          <w:szCs w:val="43"/>
        </w:rPr>
        <w:t>高等教育学科建设专项课题申报细则</w:t>
      </w:r>
    </w:p>
    <w:p w14:paraId="7B80801B">
      <w:pPr>
        <w:spacing w:line="295" w:lineRule="auto"/>
        <w:rPr>
          <w:rFonts w:ascii="Arial"/>
          <w:sz w:val="21"/>
        </w:rPr>
      </w:pPr>
    </w:p>
    <w:p w14:paraId="4123CAC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96" w:lineRule="auto"/>
        <w:ind w:firstLine="420" w:firstLineChars="200"/>
        <w:textAlignment w:val="baseline"/>
        <w:rPr>
          <w:rFonts w:ascii="Arial"/>
          <w:sz w:val="21"/>
        </w:rPr>
      </w:pPr>
    </w:p>
    <w:p w14:paraId="0C8F1B4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1" w:line="228" w:lineRule="auto"/>
        <w:ind w:firstLine="648" w:firstLineChars="200"/>
        <w:textAlignment w:val="baseline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sz w:val="31"/>
          <w:szCs w:val="31"/>
        </w:rPr>
        <w:t>一、目的及意义</w:t>
      </w:r>
    </w:p>
    <w:p w14:paraId="196FFD9F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03" w:line="340" w:lineRule="auto"/>
        <w:ind w:firstLine="664" w:firstLineChars="200"/>
        <w:textAlignment w:val="baseline"/>
      </w:pPr>
      <w:r>
        <w:rPr>
          <w:spacing w:val="11"/>
        </w:rPr>
        <w:t>落实省委、省政府关于深化学科建设的部署要求，推动建立</w:t>
      </w:r>
      <w:r>
        <w:rPr>
          <w:spacing w:val="12"/>
        </w:rPr>
        <w:t>健全科技发展、国家战略需求牵引的学科专业设置调整机制和人才培养模式，统筹推进教育科技人才体制机制一体改革，助推我</w:t>
      </w:r>
      <w:r>
        <w:rPr>
          <w:spacing w:val="9"/>
        </w:rPr>
        <w:t>省高等教育高质量发展，助力教育强省建设。</w:t>
      </w:r>
    </w:p>
    <w:p w14:paraId="54290CA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54" w:line="228" w:lineRule="auto"/>
        <w:ind w:firstLine="652" w:firstLineChars="200"/>
        <w:textAlignment w:val="baseline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>二、申报对象及条件</w:t>
      </w:r>
    </w:p>
    <w:p w14:paraId="2B885708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52" w:line="338" w:lineRule="auto"/>
        <w:ind w:firstLine="668" w:firstLineChars="200"/>
        <w:textAlignment w:val="baseline"/>
      </w:pPr>
      <w:r>
        <w:rPr>
          <w:spacing w:val="12"/>
        </w:rPr>
        <w:t>课题主持人须为本校一流学科建设方向副高级以上的专任教</w:t>
      </w:r>
      <w:r>
        <w:rPr>
          <w:spacing w:val="10"/>
        </w:rPr>
        <w:t>师、负责学科建设规划管理人员，以及省级有关研究</w:t>
      </w:r>
      <w:r>
        <w:rPr>
          <w:spacing w:val="9"/>
        </w:rPr>
        <w:t>单位从事学</w:t>
      </w:r>
      <w:r>
        <w:rPr>
          <w:spacing w:val="7"/>
        </w:rPr>
        <w:t>科建设研究和管理人员。</w:t>
      </w:r>
    </w:p>
    <w:p w14:paraId="03D94C3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55" w:line="226" w:lineRule="auto"/>
        <w:ind w:firstLine="652" w:firstLineChars="200"/>
        <w:textAlignment w:val="baseline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>三、课题立项数和申报限额数</w:t>
      </w:r>
    </w:p>
    <w:p w14:paraId="2FF6B906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03" w:line="339" w:lineRule="auto"/>
        <w:ind w:right="1" w:firstLine="632" w:firstLineChars="200"/>
        <w:textAlignment w:val="baseline"/>
        <w:rPr>
          <w:rFonts w:ascii="Arial"/>
          <w:sz w:val="21"/>
        </w:rPr>
      </w:pPr>
      <w:r>
        <w:rPr>
          <w:spacing w:val="3"/>
        </w:rPr>
        <w:t>拟立项30项,申报限额60项。</w:t>
      </w:r>
      <w:r>
        <w:rPr>
          <w:rFonts w:hint="eastAsia"/>
          <w:spacing w:val="3"/>
          <w:lang w:eastAsia="zh-CN"/>
        </w:rPr>
        <w:t>其中我校</w:t>
      </w:r>
      <w:r>
        <w:rPr>
          <w:spacing w:val="11"/>
        </w:rPr>
        <w:t>限额5项</w:t>
      </w:r>
      <w:r>
        <w:rPr>
          <w:rFonts w:hint="eastAsia"/>
          <w:spacing w:val="11"/>
          <w:lang w:eastAsia="zh-CN"/>
        </w:rPr>
        <w:t>。</w:t>
      </w:r>
    </w:p>
    <w:p w14:paraId="5761A07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1" w:line="226" w:lineRule="auto"/>
        <w:ind w:firstLine="636" w:firstLineChars="200"/>
        <w:textAlignment w:val="baseline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4"/>
          <w:sz w:val="31"/>
          <w:szCs w:val="31"/>
        </w:rPr>
        <w:t>四、课题指南</w:t>
      </w:r>
    </w:p>
    <w:p w14:paraId="180D756E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06" w:line="219" w:lineRule="auto"/>
        <w:ind w:firstLine="648" w:firstLineChars="200"/>
        <w:textAlignment w:val="baseline"/>
      </w:pPr>
      <w:r>
        <w:rPr>
          <w:spacing w:val="7"/>
        </w:rPr>
        <w:t>1.高等教育学科专业设置调整优化机制研究</w:t>
      </w:r>
    </w:p>
    <w:p w14:paraId="3483050D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16" w:line="332" w:lineRule="auto"/>
        <w:ind w:firstLine="592" w:firstLineChars="200"/>
        <w:textAlignment w:val="baseline"/>
      </w:pPr>
      <w:r>
        <w:rPr>
          <w:spacing w:val="-7"/>
        </w:rPr>
        <w:t>2.深化江西高校“四新”（新工科、新医科、新农科、</w:t>
      </w:r>
      <w:r>
        <w:rPr>
          <w:spacing w:val="-8"/>
        </w:rPr>
        <w:t>新文科）</w:t>
      </w:r>
      <w:r>
        <w:rPr>
          <w:spacing w:val="7"/>
        </w:rPr>
        <w:t>建设研究</w:t>
      </w:r>
    </w:p>
    <w:p w14:paraId="668535E9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03" w:line="340" w:lineRule="auto"/>
        <w:ind w:firstLine="656" w:firstLineChars="200"/>
        <w:textAlignment w:val="baseline"/>
        <w:rPr>
          <w:spacing w:val="9"/>
        </w:rPr>
      </w:pPr>
      <w:r>
        <w:rPr>
          <w:spacing w:val="9"/>
        </w:rPr>
        <w:t>3.江西高校学科专业与区域发展匹配度研究</w:t>
      </w:r>
    </w:p>
    <w:p w14:paraId="5D497EA3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56" w:line="332" w:lineRule="auto"/>
        <w:ind w:right="2470" w:firstLine="648" w:firstLineChars="200"/>
        <w:textAlignment w:val="baseline"/>
      </w:pPr>
      <w:r>
        <w:rPr>
          <w:spacing w:val="7"/>
        </w:rPr>
        <w:t>4.人工智能赋能学科建设与发展研究</w:t>
      </w:r>
    </w:p>
    <w:p w14:paraId="6472181E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53" w:line="332" w:lineRule="auto"/>
        <w:ind w:right="550" w:firstLine="652" w:firstLineChars="200"/>
        <w:textAlignment w:val="baseline"/>
        <w:rPr>
          <w:spacing w:val="8"/>
        </w:rPr>
      </w:pPr>
      <w:r>
        <w:rPr>
          <w:spacing w:val="8"/>
        </w:rPr>
        <w:t>5.江西高校新兴学科、交叉学科建设战略布局与实施研究</w:t>
      </w:r>
    </w:p>
    <w:p w14:paraId="1B6BCC8D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53" w:line="332" w:lineRule="auto"/>
        <w:ind w:right="550" w:firstLine="652" w:firstLineChars="200"/>
        <w:textAlignment w:val="baseline"/>
      </w:pPr>
      <w:r>
        <w:rPr>
          <w:spacing w:val="8"/>
        </w:rPr>
        <w:t>6.地方高校高水平学科交叉中心建设与发展研究</w:t>
      </w:r>
    </w:p>
    <w:p w14:paraId="7B36E760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03" w:line="340" w:lineRule="auto"/>
        <w:ind w:firstLine="656" w:firstLineChars="200"/>
        <w:textAlignment w:val="baseline"/>
        <w:rPr>
          <w:rFonts w:hint="eastAsia"/>
          <w:spacing w:val="9"/>
          <w:lang w:eastAsia="zh-CN"/>
        </w:rPr>
      </w:pPr>
      <w:r>
        <w:rPr>
          <w:spacing w:val="9"/>
        </w:rPr>
        <w:t>7.创新学科交叉融合人才培养模式</w:t>
      </w:r>
      <w:r>
        <w:rPr>
          <w:rFonts w:hint="eastAsia"/>
          <w:spacing w:val="9"/>
          <w:lang w:eastAsia="zh-CN"/>
        </w:rPr>
        <w:t>研究</w:t>
      </w:r>
    </w:p>
    <w:p w14:paraId="06B5FBC3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03" w:line="340" w:lineRule="auto"/>
        <w:ind w:firstLine="656" w:firstLineChars="200"/>
        <w:textAlignment w:val="baseline"/>
        <w:rPr>
          <w:spacing w:val="9"/>
        </w:rPr>
      </w:pPr>
      <w:r>
        <w:rPr>
          <w:spacing w:val="9"/>
        </w:rPr>
        <w:t>8.重大学科交叉融合成果转化研究</w:t>
      </w:r>
    </w:p>
    <w:p w14:paraId="61C28FCD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03" w:line="340" w:lineRule="auto"/>
        <w:ind w:firstLine="656" w:firstLineChars="200"/>
        <w:textAlignment w:val="baseline"/>
        <w:rPr>
          <w:spacing w:val="9"/>
        </w:rPr>
      </w:pPr>
      <w:r>
        <w:rPr>
          <w:spacing w:val="9"/>
        </w:rPr>
        <w:t>9.江西高校与省外高水平大学共建江西高等研究院研究</w:t>
      </w:r>
      <w:bookmarkStart w:id="0" w:name="_GoBack"/>
      <w:bookmarkEnd w:id="0"/>
    </w:p>
    <w:p w14:paraId="5289E55C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03" w:line="340" w:lineRule="auto"/>
        <w:ind w:firstLine="656" w:firstLineChars="200"/>
        <w:textAlignment w:val="baseline"/>
        <w:rPr>
          <w:spacing w:val="9"/>
        </w:rPr>
      </w:pPr>
      <w:r>
        <w:rPr>
          <w:spacing w:val="9"/>
        </w:rPr>
        <w:t>10.学术学位与专业学位研究生教育分类发展研究</w:t>
      </w:r>
    </w:p>
    <w:sectPr>
      <w:headerReference r:id="rId5" w:type="default"/>
      <w:footerReference r:id="rId6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FangSong_GB2312">
    <w:altName w:val="仿宋_GB2312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ZXiaoBiaoSong-B05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47D077F">
    <w:pPr>
      <w:spacing w:before="1" w:line="176" w:lineRule="auto"/>
      <w:ind w:left="7433"/>
      <w:rPr>
        <w:rFonts w:ascii="宋体" w:hAnsi="宋体" w:eastAsia="宋体" w:cs="宋体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56BDC81">
    <w:pPr>
      <w:spacing w:line="14" w:lineRule="auto"/>
      <w:rPr>
        <w:rFonts w:ascii="Arial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D575F0"/>
    <w:rsid w:val="70A52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FangSong_GB2312" w:hAnsi="FangSong_GB2312" w:eastAsia="FangSong_GB2312" w:cs="FangSong_GB2312"/>
      <w:sz w:val="31"/>
      <w:szCs w:val="3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y</dc:creator>
  <cp:lastModifiedBy>那就学吧</cp:lastModifiedBy>
  <dcterms:modified xsi:type="dcterms:W3CDTF">2025-05-15T08:46:11Z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eyJoZGlkIjoiYjk4OWMzZDM5ZjlkZWQ1MTA5YTQ4YTg0ZTBjNzk2Y2QiLCJ1c2VySWQiOiIxMTI5MTY1ODYzIn0=</vt:lpwstr>
  </property>
  <property fmtid="{D5CDD505-2E9C-101B-9397-08002B2CF9AE}" pid="4" name="ICV">
    <vt:lpwstr>40E8EC7FBCB6443485B90B07906157D0_12</vt:lpwstr>
  </property>
</Properties>
</file>