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A36CFF" w14:textId="77777777" w:rsidR="008D603E" w:rsidRDefault="00000000">
      <w:pPr>
        <w:widowControl/>
        <w:spacing w:line="640" w:lineRule="exact"/>
        <w:rPr>
          <w:rFonts w:ascii="黑体" w:eastAsia="黑体" w:hAnsi="黑体" w:cs="黑体" w:hint="eastAsia"/>
          <w:kern w:val="0"/>
          <w:sz w:val="32"/>
          <w:szCs w:val="32"/>
          <w:lang w:bidi="ar"/>
        </w:rPr>
      </w:pPr>
      <w:r>
        <w:rPr>
          <w:rFonts w:ascii="黑体" w:eastAsia="黑体" w:hAnsi="黑体" w:cs="黑体" w:hint="eastAsia"/>
          <w:kern w:val="0"/>
          <w:sz w:val="32"/>
          <w:szCs w:val="32"/>
          <w:lang w:bidi="ar"/>
        </w:rPr>
        <w:t>附件1：</w:t>
      </w:r>
    </w:p>
    <w:p w14:paraId="79758E55" w14:textId="77777777" w:rsidR="008D603E" w:rsidRDefault="00000000">
      <w:pPr>
        <w:jc w:val="center"/>
        <w:rPr>
          <w:rFonts w:ascii="Times New Roman" w:eastAsia="微软雅黑" w:hAnsi="Times New Roman" w:cs="Times New Roman"/>
          <w:sz w:val="36"/>
          <w:szCs w:val="36"/>
        </w:rPr>
      </w:pPr>
      <w:r>
        <w:rPr>
          <w:rFonts w:ascii="Times New Roman" w:eastAsia="微软雅黑" w:hAnsi="Times New Roman" w:cs="Times New Roman"/>
          <w:sz w:val="36"/>
          <w:szCs w:val="36"/>
        </w:rPr>
        <w:t>2025</w:t>
      </w:r>
      <w:r>
        <w:rPr>
          <w:rFonts w:ascii="Times New Roman" w:eastAsia="微软雅黑" w:hAnsi="Times New Roman" w:cs="Times New Roman"/>
          <w:sz w:val="36"/>
          <w:szCs w:val="36"/>
        </w:rPr>
        <w:t>年全国教育科学规划立项名单</w:t>
      </w:r>
    </w:p>
    <w:tbl>
      <w:tblPr>
        <w:tblStyle w:val="TableNormal"/>
        <w:tblW w:w="8810" w:type="dxa"/>
        <w:jc w:val="cente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32" w:type="dxa"/>
          <w:left w:w="64" w:type="dxa"/>
          <w:bottom w:w="32" w:type="dxa"/>
          <w:right w:w="64" w:type="dxa"/>
        </w:tblCellMar>
        <w:tblLook w:val="04A0" w:firstRow="1" w:lastRow="0" w:firstColumn="1" w:lastColumn="0" w:noHBand="0" w:noVBand="1"/>
      </w:tblPr>
      <w:tblGrid>
        <w:gridCol w:w="845"/>
        <w:gridCol w:w="2133"/>
        <w:gridCol w:w="2340"/>
        <w:gridCol w:w="3492"/>
      </w:tblGrid>
      <w:tr w:rsidR="008D603E" w14:paraId="1C947FC9" w14:textId="77777777">
        <w:trPr>
          <w:tblHeader/>
          <w:jc w:val="center"/>
        </w:trPr>
        <w:tc>
          <w:tcPr>
            <w:tcW w:w="8810" w:type="dxa"/>
            <w:gridSpan w:val="4"/>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058D5875" w14:textId="77777777" w:rsidR="008D603E" w:rsidRDefault="00000000">
            <w:pPr>
              <w:pStyle w:val="TableText"/>
              <w:snapToGrid w:val="0"/>
              <w:jc w:val="center"/>
              <w:rPr>
                <w:rFonts w:ascii="Times New Roman" w:eastAsia="方正楷体_GB2312" w:hAnsi="Times New Roman" w:cs="Times New Roman"/>
                <w:b/>
                <w:bCs/>
                <w:sz w:val="21"/>
                <w:szCs w:val="21"/>
                <w:lang w:eastAsia="zh-CN"/>
              </w:rPr>
            </w:pPr>
            <w:r>
              <w:rPr>
                <w:rFonts w:ascii="Times New Roman" w:eastAsia="方正楷体_GB2312" w:hAnsi="Times New Roman" w:cs="Times New Roman"/>
                <w:b/>
                <w:bCs/>
                <w:spacing w:val="-2"/>
                <w:sz w:val="36"/>
                <w:szCs w:val="36"/>
                <w:lang w:eastAsia="zh-CN"/>
              </w:rPr>
              <w:t>学科建设与研究生培养研究专项</w:t>
            </w:r>
          </w:p>
        </w:tc>
      </w:tr>
      <w:tr w:rsidR="008D603E" w14:paraId="26330A35" w14:textId="77777777">
        <w:trPr>
          <w:tblHeade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45AD64E7" w14:textId="77777777" w:rsidR="008D603E" w:rsidRDefault="00000000">
            <w:pPr>
              <w:pStyle w:val="TableText"/>
              <w:snapToGrid w:val="0"/>
              <w:jc w:val="center"/>
              <w:rPr>
                <w:rFonts w:ascii="Times New Roman" w:eastAsia="方正楷体_GB2312" w:hAnsi="Times New Roman" w:cs="Times New Roman"/>
                <w:b/>
                <w:bCs/>
                <w:sz w:val="30"/>
                <w:szCs w:val="30"/>
                <w:lang w:eastAsia="zh-CN"/>
              </w:rPr>
            </w:pPr>
            <w:r>
              <w:rPr>
                <w:rFonts w:ascii="Times New Roman" w:eastAsia="方正楷体_GB2312" w:hAnsi="Times New Roman" w:cs="Times New Roman"/>
                <w:b/>
                <w:bCs/>
                <w:sz w:val="30"/>
                <w:szCs w:val="30"/>
                <w:lang w:eastAsia="zh-CN"/>
              </w:rPr>
              <w:t>序号</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34869600" w14:textId="77777777" w:rsidR="008D603E" w:rsidRDefault="00000000">
            <w:pPr>
              <w:pStyle w:val="TableText"/>
              <w:snapToGrid w:val="0"/>
              <w:jc w:val="center"/>
              <w:rPr>
                <w:rFonts w:ascii="Times New Roman" w:eastAsia="方正楷体_GB2312" w:hAnsi="Times New Roman" w:cs="Times New Roman"/>
                <w:b/>
                <w:bCs/>
                <w:sz w:val="30"/>
                <w:szCs w:val="30"/>
                <w:lang w:eastAsia="zh-CN"/>
              </w:rPr>
            </w:pPr>
            <w:r>
              <w:rPr>
                <w:rFonts w:ascii="Times New Roman" w:eastAsia="方正楷体_GB2312" w:hAnsi="Times New Roman" w:cs="Times New Roman"/>
                <w:b/>
                <w:bCs/>
                <w:sz w:val="30"/>
                <w:szCs w:val="30"/>
                <w:lang w:eastAsia="zh-CN"/>
              </w:rPr>
              <w:t>项目批准号</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21EE1E3F" w14:textId="77777777" w:rsidR="008D603E" w:rsidRDefault="00000000">
            <w:pPr>
              <w:pStyle w:val="TableText"/>
              <w:snapToGrid w:val="0"/>
              <w:jc w:val="center"/>
              <w:rPr>
                <w:rFonts w:ascii="Times New Roman" w:eastAsia="方正楷体_GB2312" w:hAnsi="Times New Roman" w:cs="Times New Roman"/>
                <w:b/>
                <w:bCs/>
                <w:sz w:val="30"/>
                <w:szCs w:val="30"/>
                <w:lang w:eastAsia="zh-CN"/>
              </w:rPr>
            </w:pPr>
            <w:r>
              <w:rPr>
                <w:rFonts w:ascii="Times New Roman" w:eastAsia="方正楷体_GB2312" w:hAnsi="Times New Roman" w:cs="Times New Roman"/>
                <w:b/>
                <w:bCs/>
                <w:sz w:val="30"/>
                <w:szCs w:val="30"/>
                <w:lang w:eastAsia="zh-CN"/>
              </w:rPr>
              <w:t>项目类别</w:t>
            </w:r>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3275C1AC" w14:textId="77777777" w:rsidR="008D603E" w:rsidRDefault="00000000">
            <w:pPr>
              <w:pStyle w:val="TableText"/>
              <w:snapToGrid w:val="0"/>
              <w:jc w:val="center"/>
              <w:rPr>
                <w:rFonts w:ascii="Times New Roman" w:eastAsia="方正楷体_GB2312" w:hAnsi="Times New Roman" w:cs="Times New Roman"/>
                <w:b/>
                <w:bCs/>
                <w:sz w:val="30"/>
                <w:szCs w:val="30"/>
                <w:lang w:eastAsia="zh-CN"/>
              </w:rPr>
            </w:pPr>
            <w:r>
              <w:rPr>
                <w:rFonts w:ascii="Times New Roman" w:eastAsia="方正楷体_GB2312" w:hAnsi="Times New Roman" w:cs="Times New Roman"/>
                <w:b/>
                <w:bCs/>
                <w:sz w:val="30"/>
                <w:szCs w:val="30"/>
                <w:lang w:eastAsia="zh-CN"/>
              </w:rPr>
              <w:t>项目名称</w:t>
            </w:r>
          </w:p>
        </w:tc>
      </w:tr>
      <w:tr w:rsidR="008D603E" w14:paraId="39CC69A3"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215759E1" w14:textId="77777777" w:rsidR="008D603E" w:rsidRDefault="00000000">
            <w:pPr>
              <w:pStyle w:val="TableText"/>
              <w:snapToGrid w:val="0"/>
              <w:jc w:val="center"/>
              <w:rPr>
                <w:rFonts w:ascii="Times New Roman" w:eastAsia="方正楷体_GB2312" w:hAnsi="Times New Roman" w:cs="Times New Roman"/>
                <w:spacing w:val="-8"/>
                <w:sz w:val="24"/>
                <w:szCs w:val="24"/>
                <w:lang w:eastAsia="zh-CN"/>
              </w:rPr>
            </w:pPr>
            <w:r>
              <w:rPr>
                <w:rFonts w:ascii="Times New Roman" w:eastAsia="方正楷体_GB2312" w:hAnsi="Times New Roman" w:cs="Times New Roman" w:hint="eastAsia"/>
                <w:spacing w:val="-8"/>
                <w:sz w:val="24"/>
                <w:szCs w:val="24"/>
                <w:lang w:eastAsia="zh-CN"/>
              </w:rPr>
              <w:t>1</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67F2735D"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ZSA250509</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6E31B811" w14:textId="77777777" w:rsidR="008D603E" w:rsidRDefault="00000000">
            <w:pPr>
              <w:pStyle w:val="TableText"/>
              <w:snapToGrid w:val="0"/>
              <w:jc w:val="center"/>
              <w:rPr>
                <w:rFonts w:ascii="Times New Roman" w:eastAsia="方正楷体_GB2312" w:hAnsi="Times New Roman" w:cs="Times New Roman"/>
                <w:spacing w:val="-3"/>
                <w:sz w:val="24"/>
                <w:szCs w:val="24"/>
              </w:rPr>
            </w:pPr>
            <w:proofErr w:type="spellStart"/>
            <w:r>
              <w:rPr>
                <w:rFonts w:ascii="Times New Roman" w:eastAsia="方正楷体_GB2312" w:hAnsi="Times New Roman" w:cs="Times New Roman"/>
                <w:spacing w:val="-3"/>
                <w:sz w:val="24"/>
                <w:szCs w:val="24"/>
              </w:rPr>
              <w:t>专项重点</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93FB9BD"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基于常态化监测的</w:t>
            </w:r>
            <w:r>
              <w:rPr>
                <w:rFonts w:ascii="Times New Roman" w:eastAsia="方正楷体_GB2312" w:hAnsi="Times New Roman" w:cs="Times New Roman"/>
                <w:sz w:val="24"/>
                <w:szCs w:val="24"/>
                <w:lang w:eastAsia="zh-CN"/>
              </w:rPr>
              <w:t>“</w:t>
            </w:r>
            <w:r>
              <w:rPr>
                <w:rFonts w:ascii="Times New Roman" w:eastAsia="方正楷体_GB2312" w:hAnsi="Times New Roman" w:cs="Times New Roman"/>
                <w:sz w:val="24"/>
                <w:szCs w:val="24"/>
                <w:lang w:eastAsia="zh-CN"/>
              </w:rPr>
              <w:t>双一流</w:t>
            </w:r>
            <w:r>
              <w:rPr>
                <w:rFonts w:ascii="Times New Roman" w:eastAsia="方正楷体_GB2312" w:hAnsi="Times New Roman" w:cs="Times New Roman"/>
                <w:sz w:val="24"/>
                <w:szCs w:val="24"/>
                <w:lang w:eastAsia="zh-CN"/>
              </w:rPr>
              <w:t>”</w:t>
            </w:r>
            <w:r>
              <w:rPr>
                <w:rFonts w:ascii="Times New Roman" w:eastAsia="方正楷体_GB2312" w:hAnsi="Times New Roman" w:cs="Times New Roman"/>
                <w:sz w:val="24"/>
                <w:szCs w:val="24"/>
                <w:lang w:eastAsia="zh-CN"/>
              </w:rPr>
              <w:t>建设成效评价研究</w:t>
            </w:r>
          </w:p>
        </w:tc>
      </w:tr>
      <w:tr w:rsidR="008D603E" w14:paraId="57F9EF7D"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7A8A8E7E"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2</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3B4F4BC6"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ZIA250510</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21929D3F"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专项重点</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6A6F4E14"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促进学科交叉融合的制度和机制研究</w:t>
            </w:r>
          </w:p>
        </w:tc>
      </w:tr>
      <w:tr w:rsidR="008D603E" w14:paraId="6CD91248"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66C58DE6"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3</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01279B8A"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ZSA250511</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71E93E71" w14:textId="77777777" w:rsidR="008D603E" w:rsidRDefault="008D603E">
            <w:pPr>
              <w:snapToGrid w:val="0"/>
              <w:jc w:val="center"/>
              <w:rPr>
                <w:rFonts w:ascii="Times New Roman" w:eastAsia="方正楷体_GB2312" w:hAnsi="Times New Roman" w:cs="Times New Roman"/>
                <w:sz w:val="24"/>
              </w:rPr>
            </w:pPr>
          </w:p>
          <w:p w14:paraId="00A62F6D"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专项重点</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2DB3CE24"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快速响应行业需求的专业学位设置和调整机制研究</w:t>
            </w:r>
          </w:p>
        </w:tc>
      </w:tr>
      <w:tr w:rsidR="008D603E" w14:paraId="6B589E81"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62D76FD1"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4</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3CFCC404"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ZIB250512</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2167C4A0" w14:textId="77777777" w:rsidR="008D603E" w:rsidRDefault="008D603E">
            <w:pPr>
              <w:snapToGrid w:val="0"/>
              <w:jc w:val="center"/>
              <w:rPr>
                <w:rFonts w:ascii="Times New Roman" w:eastAsia="方正楷体_GB2312" w:hAnsi="Times New Roman" w:cs="Times New Roman"/>
                <w:sz w:val="24"/>
              </w:rPr>
            </w:pPr>
          </w:p>
          <w:p w14:paraId="603AB07B"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674CEE17"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人工智能时代研究生教育模式与组织形态研究</w:t>
            </w:r>
          </w:p>
        </w:tc>
      </w:tr>
      <w:tr w:rsidR="008D603E" w14:paraId="0B08536B"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6BAFED47"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5</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48810FD6"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ZIB250513</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691A017"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6A09B3A5"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高水平研究型大学人工智能技术赋能学科创新发展与范式变革的路径方法及</w:t>
            </w:r>
            <w:r>
              <w:rPr>
                <w:rFonts w:ascii="Times New Roman" w:eastAsia="方正楷体_GB2312" w:hAnsi="Times New Roman" w:cs="Times New Roman" w:hint="eastAsia"/>
                <w:sz w:val="24"/>
                <w:szCs w:val="24"/>
                <w:lang w:eastAsia="zh-CN"/>
              </w:rPr>
              <w:t>提升策略研究</w:t>
            </w:r>
          </w:p>
        </w:tc>
      </w:tr>
      <w:tr w:rsidR="008D603E" w14:paraId="7C72DACB" w14:textId="77777777">
        <w:trPr>
          <w:trHeight w:val="724"/>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6988027D"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6</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18BB0D5A"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ZIB250514</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6D0BC834"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4422115"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新时代研究生和谐导学关系构建路径研究</w:t>
            </w:r>
          </w:p>
        </w:tc>
      </w:tr>
      <w:tr w:rsidR="008D603E" w14:paraId="69C7BCBC"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25919117"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7</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2CF6BB4"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ZSB250515</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0909085A"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82F08DA"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研究生教育产教融合评价体系研究</w:t>
            </w:r>
          </w:p>
        </w:tc>
      </w:tr>
      <w:tr w:rsidR="008D603E" w14:paraId="1F81B0CB"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44E0E334"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8</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4263DCBB"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ZSB250516</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6362E31D"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08AEA86F"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基于学科画像的学科评价研究</w:t>
            </w:r>
          </w:p>
        </w:tc>
      </w:tr>
      <w:tr w:rsidR="008D603E" w14:paraId="1FB5636D"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0AFB4EE2"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9</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48FA68F7"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ZGB250517</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2B1F3EFE"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614285E6"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来华留学研究生培养现状与质量提升策略研究</w:t>
            </w:r>
          </w:p>
        </w:tc>
      </w:tr>
      <w:tr w:rsidR="008D603E" w14:paraId="728BC9EF"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7D02A8C9"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10</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560C5F9"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ZIB250518</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06E2A5E8"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4B6F1EF"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新时代研究生党建创新实践范式研究</w:t>
            </w:r>
          </w:p>
        </w:tc>
      </w:tr>
      <w:tr w:rsidR="008D603E" w14:paraId="6C4B701E"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3E17D1C2"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11</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BF6A089"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ZTB250519</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25003BDD"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1BCF479A"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工程专业学位研究生实践成果评价方法研究</w:t>
            </w:r>
          </w:p>
        </w:tc>
      </w:tr>
      <w:tr w:rsidR="008D603E" w14:paraId="21DE6296" w14:textId="77777777">
        <w:trPr>
          <w:jc w:val="center"/>
        </w:trPr>
        <w:tc>
          <w:tcPr>
            <w:tcW w:w="845" w:type="dxa"/>
            <w:tcBorders>
              <w:top w:val="single" w:sz="4" w:space="0" w:color="auto"/>
              <w:left w:val="single" w:sz="12" w:space="0" w:color="auto"/>
              <w:bottom w:val="single" w:sz="4" w:space="0" w:color="auto"/>
              <w:right w:val="single" w:sz="4" w:space="0" w:color="auto"/>
            </w:tcBorders>
            <w:tcMar>
              <w:left w:w="108" w:type="dxa"/>
              <w:right w:w="108" w:type="dxa"/>
            </w:tcMar>
            <w:vAlign w:val="center"/>
          </w:tcPr>
          <w:p w14:paraId="1658CFE3"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12</w:t>
            </w:r>
          </w:p>
        </w:tc>
        <w:tc>
          <w:tcPr>
            <w:tcW w:w="2133"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36CD371A"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ZIB250520</w:t>
            </w:r>
          </w:p>
        </w:tc>
        <w:tc>
          <w:tcPr>
            <w:tcW w:w="2340"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49FA0FCA"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4" w:space="0" w:color="auto"/>
              <w:right w:val="single" w:sz="4" w:space="0" w:color="auto"/>
            </w:tcBorders>
            <w:tcMar>
              <w:left w:w="108" w:type="dxa"/>
              <w:right w:w="108" w:type="dxa"/>
            </w:tcMar>
            <w:vAlign w:val="center"/>
          </w:tcPr>
          <w:p w14:paraId="555F0A99"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省域研究生教育学科专业结构现状与优化策略研究</w:t>
            </w:r>
          </w:p>
        </w:tc>
      </w:tr>
      <w:tr w:rsidR="008D603E" w14:paraId="751F5E36" w14:textId="77777777">
        <w:trPr>
          <w:trHeight w:val="949"/>
          <w:jc w:val="center"/>
        </w:trPr>
        <w:tc>
          <w:tcPr>
            <w:tcW w:w="845" w:type="dxa"/>
            <w:tcBorders>
              <w:top w:val="single" w:sz="4" w:space="0" w:color="auto"/>
              <w:left w:val="single" w:sz="12" w:space="0" w:color="auto"/>
              <w:bottom w:val="single" w:sz="12" w:space="0" w:color="auto"/>
              <w:right w:val="single" w:sz="4" w:space="0" w:color="auto"/>
            </w:tcBorders>
            <w:tcMar>
              <w:left w:w="108" w:type="dxa"/>
              <w:right w:w="108" w:type="dxa"/>
            </w:tcMar>
            <w:vAlign w:val="center"/>
          </w:tcPr>
          <w:p w14:paraId="444BDCC4" w14:textId="77777777" w:rsidR="008D603E" w:rsidRDefault="00000000">
            <w:pPr>
              <w:snapToGrid w:val="0"/>
              <w:jc w:val="center"/>
              <w:rPr>
                <w:rFonts w:ascii="Times New Roman" w:eastAsia="方正楷体_GB2312" w:hAnsi="Times New Roman" w:cs="Times New Roman"/>
                <w:sz w:val="24"/>
              </w:rPr>
            </w:pPr>
            <w:r>
              <w:rPr>
                <w:rFonts w:ascii="Times New Roman" w:eastAsia="方正楷体_GB2312" w:hAnsi="Times New Roman" w:cs="Times New Roman" w:hint="eastAsia"/>
                <w:sz w:val="24"/>
              </w:rPr>
              <w:t>13</w:t>
            </w:r>
          </w:p>
        </w:tc>
        <w:tc>
          <w:tcPr>
            <w:tcW w:w="2133" w:type="dxa"/>
            <w:tcBorders>
              <w:top w:val="single" w:sz="4" w:space="0" w:color="auto"/>
              <w:left w:val="single" w:sz="4" w:space="0" w:color="auto"/>
              <w:bottom w:val="single" w:sz="12" w:space="0" w:color="auto"/>
              <w:right w:val="single" w:sz="4" w:space="0" w:color="auto"/>
            </w:tcBorders>
            <w:tcMar>
              <w:left w:w="108" w:type="dxa"/>
              <w:right w:w="108" w:type="dxa"/>
            </w:tcMar>
            <w:vAlign w:val="center"/>
          </w:tcPr>
          <w:p w14:paraId="3BA0559F" w14:textId="77777777" w:rsidR="008D603E" w:rsidRDefault="00000000">
            <w:pPr>
              <w:pStyle w:val="TableText"/>
              <w:snapToGrid w:val="0"/>
              <w:jc w:val="center"/>
              <w:rPr>
                <w:rFonts w:ascii="Times New Roman" w:eastAsia="方正楷体_GB2312" w:hAnsi="Times New Roman" w:cs="Times New Roman"/>
                <w:sz w:val="24"/>
                <w:szCs w:val="24"/>
              </w:rPr>
            </w:pPr>
            <w:r>
              <w:rPr>
                <w:rFonts w:ascii="Times New Roman" w:eastAsia="方正楷体_GB2312" w:hAnsi="Times New Roman" w:cs="Times New Roman"/>
                <w:sz w:val="24"/>
                <w:szCs w:val="24"/>
              </w:rPr>
              <w:t>ZIB250521</w:t>
            </w:r>
          </w:p>
        </w:tc>
        <w:tc>
          <w:tcPr>
            <w:tcW w:w="2340" w:type="dxa"/>
            <w:tcBorders>
              <w:top w:val="single" w:sz="4" w:space="0" w:color="auto"/>
              <w:left w:val="single" w:sz="4" w:space="0" w:color="auto"/>
              <w:bottom w:val="single" w:sz="12" w:space="0" w:color="auto"/>
              <w:right w:val="single" w:sz="4" w:space="0" w:color="auto"/>
            </w:tcBorders>
            <w:tcMar>
              <w:left w:w="108" w:type="dxa"/>
              <w:right w:w="108" w:type="dxa"/>
            </w:tcMar>
            <w:vAlign w:val="center"/>
          </w:tcPr>
          <w:p w14:paraId="27DD1E66" w14:textId="77777777" w:rsidR="008D603E" w:rsidRDefault="00000000">
            <w:pPr>
              <w:pStyle w:val="TableText"/>
              <w:snapToGrid w:val="0"/>
              <w:jc w:val="center"/>
              <w:rPr>
                <w:rFonts w:ascii="Times New Roman" w:eastAsia="方正楷体_GB2312" w:hAnsi="Times New Roman" w:cs="Times New Roman"/>
                <w:sz w:val="24"/>
                <w:szCs w:val="24"/>
              </w:rPr>
            </w:pPr>
            <w:proofErr w:type="spellStart"/>
            <w:r>
              <w:rPr>
                <w:rFonts w:ascii="Times New Roman" w:eastAsia="方正楷体_GB2312" w:hAnsi="Times New Roman" w:cs="Times New Roman"/>
                <w:spacing w:val="-3"/>
                <w:sz w:val="24"/>
                <w:szCs w:val="24"/>
              </w:rPr>
              <w:t>专项一般</w:t>
            </w:r>
            <w:proofErr w:type="spellEnd"/>
          </w:p>
        </w:tc>
        <w:tc>
          <w:tcPr>
            <w:tcW w:w="3492" w:type="dxa"/>
            <w:tcBorders>
              <w:top w:val="single" w:sz="4" w:space="0" w:color="auto"/>
              <w:left w:val="single" w:sz="4" w:space="0" w:color="auto"/>
              <w:bottom w:val="single" w:sz="12" w:space="0" w:color="auto"/>
              <w:right w:val="single" w:sz="4" w:space="0" w:color="auto"/>
            </w:tcBorders>
            <w:tcMar>
              <w:left w:w="108" w:type="dxa"/>
              <w:right w:w="108" w:type="dxa"/>
            </w:tcMar>
            <w:vAlign w:val="center"/>
          </w:tcPr>
          <w:p w14:paraId="1670885D" w14:textId="77777777" w:rsidR="008D603E" w:rsidRDefault="00000000">
            <w:pPr>
              <w:pStyle w:val="TableText"/>
              <w:snapToGrid w:val="0"/>
              <w:jc w:val="left"/>
              <w:rPr>
                <w:rFonts w:ascii="Times New Roman" w:eastAsia="方正楷体_GB2312" w:hAnsi="Times New Roman" w:cs="Times New Roman"/>
                <w:sz w:val="24"/>
                <w:szCs w:val="24"/>
                <w:lang w:eastAsia="zh-CN"/>
              </w:rPr>
            </w:pPr>
            <w:r>
              <w:rPr>
                <w:rFonts w:ascii="Times New Roman" w:eastAsia="方正楷体_GB2312" w:hAnsi="Times New Roman" w:cs="Times New Roman"/>
                <w:sz w:val="24"/>
                <w:szCs w:val="24"/>
                <w:lang w:eastAsia="zh-CN"/>
              </w:rPr>
              <w:t>“</w:t>
            </w:r>
            <w:r>
              <w:rPr>
                <w:rFonts w:ascii="Times New Roman" w:eastAsia="方正楷体_GB2312" w:hAnsi="Times New Roman" w:cs="Times New Roman"/>
                <w:sz w:val="24"/>
                <w:szCs w:val="24"/>
                <w:lang w:eastAsia="zh-CN"/>
              </w:rPr>
              <w:t>需求导向、多元协同</w:t>
            </w:r>
            <w:r>
              <w:rPr>
                <w:rFonts w:ascii="Times New Roman" w:eastAsia="方正楷体_GB2312" w:hAnsi="Times New Roman" w:cs="Times New Roman"/>
                <w:sz w:val="24"/>
                <w:szCs w:val="24"/>
                <w:lang w:eastAsia="zh-CN"/>
              </w:rPr>
              <w:t xml:space="preserve">” </w:t>
            </w:r>
            <w:r>
              <w:rPr>
                <w:rFonts w:ascii="Times New Roman" w:eastAsia="方正楷体_GB2312" w:hAnsi="Times New Roman" w:cs="Times New Roman"/>
                <w:sz w:val="24"/>
                <w:szCs w:val="24"/>
                <w:lang w:eastAsia="zh-CN"/>
              </w:rPr>
              <w:t>专业学位人才培养质量标准构建及评价研究</w:t>
            </w:r>
          </w:p>
        </w:tc>
      </w:tr>
    </w:tbl>
    <w:p w14:paraId="1CCAC79A" w14:textId="77777777" w:rsidR="008D603E" w:rsidRDefault="008D603E"/>
    <w:sectPr w:rsidR="008D603E">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embedRegular r:id="rId1" w:fontKey="{07B3C5EA-44B7-4C9E-8FC2-84FBBE669095}"/>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embedRegular r:id="rId2" w:fontKey="{021D0B64-986F-4D67-A418-1342D85ACD10}"/>
    <w:embedBold r:id="rId3" w:fontKey="{52EA0745-CDA1-451B-B83A-FD337A5E6EBA}"/>
  </w:font>
  <w:font w:name="仿宋_GB2312">
    <w:altName w:val="FangSong_GB2312"/>
    <w:panose1 w:val="02010609030101010101"/>
    <w:charset w:val="86"/>
    <w:family w:val="auto"/>
    <w:pitch w:val="default"/>
    <w:sig w:usb0="00000000" w:usb1="0000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4" w:subsetted="1" w:fontKey="{89EF6C0E-ADA2-4553-9844-6CDAF67F0926}"/>
  </w:font>
  <w:font w:name="微软雅黑">
    <w:panose1 w:val="020B0503020204020204"/>
    <w:charset w:val="86"/>
    <w:family w:val="swiss"/>
    <w:pitch w:val="variable"/>
    <w:sig w:usb0="80000287" w:usb1="2ACF3C50" w:usb2="00000016" w:usb3="00000000" w:csb0="0004001F" w:csb1="00000000"/>
    <w:embedRegular r:id="rId5" w:subsetted="1" w:fontKey="{DE1F2637-73C9-4798-AC66-FB7757963C29}"/>
  </w:font>
  <w:font w:name="方正楷体_GB2312">
    <w:charset w:val="86"/>
    <w:family w:val="auto"/>
    <w:pitch w:val="default"/>
    <w:sig w:usb0="A00002BF" w:usb1="184F6CFA" w:usb2="00000012" w:usb3="00000000" w:csb0="00040001" w:csb1="00000000"/>
    <w:embedRegular r:id="rId6" w:subsetted="1" w:fontKey="{F8C77759-371F-46E2-84D2-FF0B4E350738}"/>
    <w:embedBold r:id="rId7" w:subsetted="1" w:fontKey="{EE9FD9EA-094A-43F2-8391-48E0BBAAEF88}"/>
  </w:font>
  <w:font w:name="Calibri Light">
    <w:panose1 w:val="020F0302020204030204"/>
    <w:charset w:val="00"/>
    <w:family w:val="swiss"/>
    <w:pitch w:val="variable"/>
    <w:sig w:usb0="E4002EFF" w:usb1="C200247B" w:usb2="00000009" w:usb3="00000000" w:csb0="000001FF" w:csb1="00000000"/>
    <w:embedRegular r:id="rId8" w:fontKey="{BF4073BA-333D-4628-BE49-4CF1E7D485E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4E162E1E"/>
    <w:rsid w:val="00817195"/>
    <w:rsid w:val="008D603E"/>
    <w:rsid w:val="00F94BD8"/>
    <w:rsid w:val="4E162E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230D6F80-5DF4-47A7-B23E-E1A17A4418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ableText">
    <w:name w:val="Table Text"/>
    <w:basedOn w:val="a"/>
    <w:semiHidden/>
    <w:qFormat/>
    <w:rPr>
      <w:rFonts w:ascii="仿宋_GB2312" w:eastAsia="仿宋_GB2312" w:hAnsi="仿宋_GB2312" w:cs="仿宋_GB2312"/>
      <w:sz w:val="28"/>
      <w:szCs w:val="28"/>
      <w:lang w:eastAsia="en-US"/>
    </w:rPr>
  </w:style>
  <w:style w:type="table" w:customStyle="1" w:styleId="TableNormal">
    <w:name w:val="Table Normal"/>
    <w:semiHidden/>
    <w:unhideWhenUsed/>
    <w:qFormat/>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256</Words>
  <Characters>329</Characters>
  <Application>Microsoft Office Word</Application>
  <DocSecurity>0</DocSecurity>
  <Lines>54</Lines>
  <Paragraphs>64</Paragraphs>
  <ScaleCrop>false</ScaleCrop>
  <Company/>
  <LinksUpToDate>false</LinksUpToDate>
  <CharactersWithSpaces>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胡文涵</cp:lastModifiedBy>
  <cp:revision>3</cp:revision>
  <dcterms:created xsi:type="dcterms:W3CDTF">2026-01-16T09:10:00Z</dcterms:created>
  <dcterms:modified xsi:type="dcterms:W3CDTF">2026-01-16T09:13:00Z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ICV">
    <vt:lpwstr>0F69303996FF4FB7A0FD864377833CC5_11</vt:lpwstr>
  </property>
  <property fmtid="{D5CDD505-2E9C-101B-9397-08002B2CF9AE}" pid="4" name="KSOTemplateDocerSaveRecord">
    <vt:lpwstr>eyJoZGlkIjoiZGI2NzkxZWVmOWEwODg0MjVmMWM5YmU0NGVjYWJlZTQiLCJ1c2VySWQiOiI2MDE2NjgwOTIifQ==</vt:lpwstr>
  </property>
</Properties>
</file>